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wmf" ContentType="image/x-w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8280"/>
          <w:tab w:val="right" w:pos="9639"/>
        </w:tabs>
        <w:snapToGrid w:val="0"/>
        <w:ind w:right="2"/>
        <w:rPr>
          <w:rFonts w:eastAsia="宋体"/>
          <w:b/>
          <w:sz w:val="22"/>
          <w:szCs w:val="28"/>
        </w:rPr>
      </w:pPr>
      <w:bookmarkStart w:id="0" w:name="OLE_LINK24"/>
      <w:bookmarkStart w:id="1" w:name="OLE_LINK33"/>
      <w:bookmarkStart w:id="2" w:name="OLE_LINK12"/>
      <w:bookmarkStart w:id="3" w:name="OLE_LINK34"/>
      <w:bookmarkStart w:id="4" w:name="OLE_LINK13"/>
      <w:bookmarkStart w:id="5" w:name="OLE_LINK2"/>
      <w:r>
        <w:rPr>
          <w:rFonts w:eastAsia="宋体"/>
          <w:b/>
          <w:sz w:val="22"/>
          <w:szCs w:val="28"/>
        </w:rPr>
        <w:t>3GPP TSG RAN WG1 #1</w:t>
      </w:r>
      <w:r>
        <w:rPr>
          <w:rFonts w:hint="eastAsia" w:eastAsia="宋体"/>
          <w:b/>
          <w:sz w:val="22"/>
          <w:szCs w:val="28"/>
        </w:rPr>
        <w:t>20bis</w:t>
      </w:r>
      <w:r>
        <w:rPr>
          <w:rFonts w:eastAsia="宋体"/>
          <w:b/>
          <w:sz w:val="22"/>
          <w:szCs w:val="28"/>
        </w:rPr>
        <w:tab/>
      </w:r>
      <w:r>
        <w:rPr>
          <w:rFonts w:eastAsia="宋体"/>
          <w:b/>
          <w:sz w:val="22"/>
          <w:szCs w:val="28"/>
        </w:rPr>
        <w:tab/>
      </w:r>
      <w:r>
        <w:rPr>
          <w:rFonts w:hint="eastAsia" w:eastAsia="宋体"/>
          <w:b/>
          <w:sz w:val="22"/>
          <w:szCs w:val="28"/>
        </w:rPr>
        <w:t xml:space="preserve"> </w:t>
      </w:r>
      <w:r>
        <w:rPr>
          <w:rFonts w:eastAsia="宋体"/>
          <w:b/>
          <w:sz w:val="22"/>
          <w:szCs w:val="28"/>
        </w:rPr>
        <w:tab/>
      </w:r>
      <w:r>
        <w:rPr>
          <w:rFonts w:hint="eastAsia" w:eastAsia="宋体"/>
          <w:b/>
          <w:sz w:val="22"/>
          <w:szCs w:val="28"/>
        </w:rPr>
        <w:t xml:space="preserve">      R1-2502063</w:t>
      </w:r>
    </w:p>
    <w:p>
      <w:pPr>
        <w:tabs>
          <w:tab w:val="center" w:pos="4536"/>
          <w:tab w:val="right" w:pos="8280"/>
          <w:tab w:val="right" w:pos="9639"/>
        </w:tabs>
        <w:snapToGrid w:val="0"/>
        <w:ind w:left="442" w:right="2" w:hanging="442" w:hangingChars="200"/>
        <w:rPr>
          <w:rFonts w:eastAsia="宋体"/>
          <w:b/>
          <w:sz w:val="22"/>
          <w:szCs w:val="28"/>
        </w:rPr>
      </w:pPr>
      <w:r>
        <w:rPr>
          <w:rFonts w:hint="eastAsia" w:eastAsia="宋体"/>
          <w:b/>
          <w:sz w:val="22"/>
          <w:szCs w:val="28"/>
        </w:rPr>
        <w:t>Wuhan</w:t>
      </w:r>
      <w:r>
        <w:rPr>
          <w:rFonts w:eastAsia="宋体"/>
          <w:b/>
          <w:sz w:val="22"/>
          <w:szCs w:val="28"/>
          <w:lang w:eastAsia="ja-JP"/>
        </w:rPr>
        <w:t xml:space="preserve">, </w:t>
      </w:r>
      <w:r>
        <w:rPr>
          <w:rFonts w:hint="eastAsia" w:eastAsia="宋体"/>
          <w:b/>
          <w:sz w:val="22"/>
          <w:szCs w:val="28"/>
        </w:rPr>
        <w:t>China</w:t>
      </w:r>
      <w:r>
        <w:rPr>
          <w:rFonts w:eastAsia="宋体"/>
          <w:b/>
          <w:sz w:val="22"/>
          <w:szCs w:val="28"/>
          <w:lang w:eastAsia="ja-JP"/>
        </w:rPr>
        <w:t>,</w:t>
      </w:r>
      <w:r>
        <w:rPr>
          <w:rFonts w:hint="eastAsia" w:eastAsia="宋体"/>
          <w:b/>
          <w:sz w:val="22"/>
          <w:szCs w:val="28"/>
        </w:rPr>
        <w:t xml:space="preserve"> April 07</w:t>
      </w:r>
      <w:r>
        <w:rPr>
          <w:rFonts w:hint="eastAsia" w:eastAsia="宋体"/>
          <w:b/>
          <w:sz w:val="22"/>
          <w:szCs w:val="28"/>
          <w:vertAlign w:val="superscript"/>
          <w:lang w:eastAsia="ko-KR"/>
        </w:rPr>
        <w:t>th</w:t>
      </w:r>
      <w:r>
        <w:rPr>
          <w:rFonts w:eastAsia="宋体"/>
          <w:b/>
          <w:sz w:val="22"/>
          <w:szCs w:val="28"/>
          <w:lang w:eastAsia="ja-JP"/>
        </w:rPr>
        <w:t xml:space="preserve"> </w:t>
      </w:r>
      <w:r>
        <w:rPr>
          <w:rFonts w:eastAsia="宋体"/>
          <w:b/>
          <w:sz w:val="22"/>
          <w:szCs w:val="28"/>
        </w:rPr>
        <w:t xml:space="preserve">– </w:t>
      </w:r>
      <w:r>
        <w:rPr>
          <w:rFonts w:hint="eastAsia" w:eastAsia="宋体"/>
          <w:b/>
          <w:sz w:val="22"/>
          <w:szCs w:val="28"/>
        </w:rPr>
        <w:t>11</w:t>
      </w:r>
      <w:r>
        <w:rPr>
          <w:rFonts w:hint="eastAsia" w:eastAsia="宋体"/>
          <w:b/>
          <w:sz w:val="22"/>
          <w:szCs w:val="28"/>
          <w:vertAlign w:val="superscript"/>
        </w:rPr>
        <w:t>st</w:t>
      </w:r>
      <w:r>
        <w:rPr>
          <w:rFonts w:eastAsia="宋体"/>
          <w:b/>
          <w:sz w:val="22"/>
          <w:szCs w:val="28"/>
          <w:lang w:eastAsia="ja-JP"/>
        </w:rPr>
        <w:t>, 202</w:t>
      </w:r>
      <w:r>
        <w:rPr>
          <w:rFonts w:hint="eastAsia" w:eastAsia="宋体"/>
          <w:b/>
          <w:sz w:val="22"/>
          <w:szCs w:val="28"/>
        </w:rPr>
        <w:t>5</w:t>
      </w:r>
    </w:p>
    <w:p>
      <w:pPr>
        <w:tabs>
          <w:tab w:val="center" w:pos="4536"/>
          <w:tab w:val="right" w:pos="8280"/>
          <w:tab w:val="right" w:pos="9639"/>
        </w:tabs>
        <w:snapToGrid w:val="0"/>
        <w:ind w:left="442" w:right="2" w:hanging="442" w:hangingChars="200"/>
        <w:rPr>
          <w:rFonts w:eastAsia="宋体"/>
          <w:b/>
          <w:sz w:val="22"/>
          <w:szCs w:val="28"/>
        </w:rPr>
      </w:pPr>
    </w:p>
    <w:p>
      <w:pPr>
        <w:tabs>
          <w:tab w:val="center" w:pos="4536"/>
          <w:tab w:val="right" w:pos="8280"/>
          <w:tab w:val="right" w:pos="9639"/>
        </w:tabs>
        <w:snapToGrid w:val="0"/>
        <w:ind w:left="442" w:right="2" w:hanging="442" w:hangingChars="200"/>
        <w:rPr>
          <w:rFonts w:hint="default" w:eastAsia="宋体"/>
          <w:b/>
          <w:sz w:val="22"/>
          <w:szCs w:val="28"/>
          <w:lang w:val="en-US" w:eastAsia="zh-CN"/>
        </w:rPr>
      </w:pPr>
      <w:r>
        <w:rPr>
          <w:rFonts w:eastAsia="宋体"/>
          <w:b/>
          <w:sz w:val="22"/>
          <w:szCs w:val="28"/>
        </w:rPr>
        <w:t>Source:           ZTE</w:t>
      </w:r>
      <w:r>
        <w:rPr>
          <w:rFonts w:hint="eastAsia" w:eastAsia="宋体"/>
          <w:b/>
          <w:sz w:val="22"/>
          <w:szCs w:val="28"/>
        </w:rPr>
        <w:t xml:space="preserve"> Corporation</w:t>
      </w:r>
      <w:r>
        <w:rPr>
          <w:rFonts w:hint="eastAsia" w:eastAsia="宋体"/>
          <w:b/>
          <w:sz w:val="22"/>
          <w:szCs w:val="28"/>
          <w:lang w:val="en-US" w:eastAsia="zh-CN"/>
        </w:rPr>
        <w:t xml:space="preserve">, </w:t>
      </w:r>
      <w:r>
        <w:rPr>
          <w:rFonts w:eastAsia="宋体"/>
          <w:b/>
          <w:sz w:val="22"/>
          <w:szCs w:val="28"/>
        </w:rPr>
        <w:t>Sanechips</w:t>
      </w:r>
      <w:r>
        <w:rPr>
          <w:rFonts w:hint="eastAsia" w:eastAsia="宋体"/>
          <w:b/>
          <w:sz w:val="22"/>
          <w:szCs w:val="28"/>
        </w:rPr>
        <w:t>, OPPO, BUPT, BJTU</w:t>
      </w:r>
      <w:r>
        <w:rPr>
          <w:rFonts w:hint="eastAsia" w:eastAsia="宋体"/>
          <w:b/>
          <w:sz w:val="22"/>
          <w:szCs w:val="28"/>
          <w:lang w:val="en-US" w:eastAsia="zh-CN"/>
        </w:rPr>
        <w:t>, CAICT, Xiaomi</w:t>
      </w:r>
    </w:p>
    <w:p>
      <w:pPr>
        <w:tabs>
          <w:tab w:val="center" w:pos="4536"/>
          <w:tab w:val="right" w:pos="8280"/>
          <w:tab w:val="right" w:pos="9639"/>
        </w:tabs>
        <w:snapToGrid w:val="0"/>
        <w:ind w:left="1988" w:right="2" w:hanging="1988" w:hangingChars="900"/>
        <w:rPr>
          <w:b/>
          <w:sz w:val="22"/>
          <w:szCs w:val="28"/>
        </w:rPr>
      </w:pPr>
      <w:r>
        <w:rPr>
          <w:rFonts w:eastAsia="宋体"/>
          <w:b/>
          <w:sz w:val="22"/>
          <w:szCs w:val="28"/>
        </w:rPr>
        <w:t xml:space="preserve">Title:             </w:t>
      </w:r>
      <w:r>
        <w:rPr>
          <w:rFonts w:hint="eastAsia"/>
          <w:b/>
          <w:sz w:val="22"/>
          <w:szCs w:val="28"/>
        </w:rPr>
        <w:t xml:space="preserve">Joint views on mono-static background channel modeling  </w:t>
      </w:r>
    </w:p>
    <w:bookmarkEnd w:id="0"/>
    <w:p>
      <w:pPr>
        <w:tabs>
          <w:tab w:val="center" w:pos="4536"/>
          <w:tab w:val="right" w:pos="8280"/>
          <w:tab w:val="right" w:pos="9639"/>
        </w:tabs>
        <w:snapToGrid w:val="0"/>
        <w:ind w:left="442" w:right="2" w:hanging="442" w:hangingChars="200"/>
        <w:rPr>
          <w:rFonts w:eastAsia="宋体"/>
          <w:b/>
          <w:sz w:val="22"/>
          <w:szCs w:val="28"/>
        </w:rPr>
      </w:pPr>
      <w:r>
        <w:rPr>
          <w:rFonts w:eastAsia="宋体"/>
          <w:b/>
          <w:sz w:val="22"/>
          <w:szCs w:val="28"/>
        </w:rPr>
        <w:t>Agenda item:      9.7.2</w:t>
      </w:r>
    </w:p>
    <w:bookmarkEnd w:id="1"/>
    <w:bookmarkEnd w:id="2"/>
    <w:bookmarkEnd w:id="3"/>
    <w:bookmarkEnd w:id="4"/>
    <w:p>
      <w:pPr>
        <w:pBdr>
          <w:bottom w:val="single" w:color="auto" w:sz="6" w:space="1"/>
        </w:pBdr>
        <w:snapToGrid w:val="0"/>
        <w:ind w:left="1797" w:hanging="1797"/>
        <w:rPr>
          <w:rFonts w:eastAsia="宋体"/>
          <w:b/>
          <w:sz w:val="22"/>
          <w:szCs w:val="28"/>
        </w:rPr>
      </w:pPr>
      <w:r>
        <w:rPr>
          <w:b/>
          <w:sz w:val="22"/>
          <w:szCs w:val="28"/>
        </w:rPr>
        <w:t xml:space="preserve">Document for:     </w:t>
      </w:r>
      <w:r>
        <w:rPr>
          <w:b/>
          <w:sz w:val="22"/>
          <w:szCs w:val="28"/>
          <w:lang w:eastAsia="ja-JP"/>
        </w:rPr>
        <w:t>Discussion</w:t>
      </w:r>
    </w:p>
    <w:bookmarkEnd w:id="5"/>
    <w:p>
      <w:pPr>
        <w:pStyle w:val="2"/>
        <w:snapToGrid w:val="0"/>
        <w:spacing w:before="180" w:after="180"/>
        <w:rPr>
          <w:lang w:val="en-US"/>
        </w:rPr>
      </w:pPr>
      <w:bookmarkStart w:id="6" w:name="OLE_LINK1"/>
      <w:r>
        <w:rPr>
          <w:rFonts w:hint="eastAsia"/>
          <w:lang w:val="en-US"/>
        </w:rPr>
        <w:t xml:space="preserve">Introduction </w:t>
      </w:r>
    </w:p>
    <w:p>
      <w:pPr>
        <w:snapToGrid w:val="0"/>
        <w:spacing w:before="180" w:beforeLines="50" w:after="180" w:afterLines="50"/>
      </w:pPr>
      <w:r>
        <w:rPr>
          <w:rFonts w:hint="eastAsia"/>
        </w:rPr>
        <w:t>In the RAN1#120 meeting, reference point based mono-static background channel has been listed as working assumption, shown as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82" w:type="dxa"/>
          </w:tcPr>
          <w:p>
            <w:pPr>
              <w:pStyle w:val="125"/>
              <w:snapToGrid w:val="0"/>
            </w:pPr>
            <w:r>
              <w:rPr>
                <w:highlight w:val="darkYellow"/>
              </w:rPr>
              <w:t>Working assumption</w:t>
            </w:r>
          </w:p>
          <w:p>
            <w:pPr>
              <w:pStyle w:val="125"/>
              <w:snapToGrid w:val="0"/>
              <w:rPr>
                <w:rFonts w:eastAsia="等线"/>
              </w:rPr>
            </w:pPr>
            <w:r>
              <w:t xml:space="preserve">For modelling </w:t>
            </w:r>
            <w:r>
              <w:rPr>
                <w:rFonts w:eastAsiaTheme="minorEastAsia"/>
              </w:rPr>
              <w:t>background channel for monostatic sensing:</w:t>
            </w:r>
          </w:p>
          <w:p>
            <w:pPr>
              <w:snapToGrid w:val="0"/>
              <w:rPr>
                <w:rFonts w:eastAsia="等线"/>
                <w:bCs/>
              </w:rPr>
            </w:pPr>
            <w:r>
              <w:rPr>
                <w:rFonts w:eastAsia="等线"/>
                <w:bCs/>
              </w:rPr>
              <w:t>S</w:t>
            </w:r>
            <w:r>
              <w:rPr>
                <w:rFonts w:hint="eastAsia" w:eastAsia="等线"/>
                <w:bCs/>
              </w:rPr>
              <w:t>olution A: (previous Option 1)</w:t>
            </w:r>
          </w:p>
          <w:p>
            <w:pPr>
              <w:pStyle w:val="100"/>
              <w:numPr>
                <w:ilvl w:val="0"/>
                <w:numId w:val="4"/>
              </w:numPr>
              <w:suppressAutoHyphens/>
              <w:snapToGrid w:val="0"/>
              <w:spacing w:after="0"/>
              <w:rPr>
                <w:rFonts w:eastAsia="等线"/>
                <w:lang w:eastAsia="zh-CN"/>
              </w:rPr>
            </w:pPr>
            <w:r>
              <w:rPr>
                <w:rFonts w:eastAsia="等线"/>
                <w:lang w:eastAsia="zh-CN"/>
              </w:rPr>
              <w:t>drop N reference point(s)</w:t>
            </w:r>
            <w:r>
              <w:rPr>
                <w:rFonts w:hint="eastAsia" w:eastAsia="等线"/>
                <w:lang w:eastAsia="zh-CN"/>
              </w:rPr>
              <w:t xml:space="preserve"> following certain distribution</w:t>
            </w:r>
            <w:r>
              <w:rPr>
                <w:rFonts w:eastAsia="等线"/>
                <w:lang w:eastAsia="zh-CN"/>
              </w:rPr>
              <w:t xml:space="preserve">, and then the background channel is generated based on the channel generated as in existing TR between the real Tx and </w:t>
            </w:r>
            <w:r>
              <w:rPr>
                <w:rFonts w:hint="eastAsia" w:eastAsia="等线"/>
                <w:lang w:eastAsia="zh-CN"/>
              </w:rPr>
              <w:t xml:space="preserve">the </w:t>
            </w:r>
            <w:r>
              <w:rPr>
                <w:rFonts w:eastAsia="等线"/>
                <w:lang w:eastAsia="zh-CN"/>
              </w:rPr>
              <w:t>reference point for a scenario</w:t>
            </w:r>
            <w:r>
              <w:rPr>
                <w:rFonts w:hint="eastAsia" w:eastAsia="等线"/>
                <w:lang w:eastAsia="zh-CN"/>
              </w:rPr>
              <w:t xml:space="preserve">. </w:t>
            </w:r>
          </w:p>
          <w:p>
            <w:pPr>
              <w:pStyle w:val="100"/>
              <w:numPr>
                <w:ilvl w:val="1"/>
                <w:numId w:val="4"/>
              </w:numPr>
              <w:suppressAutoHyphens/>
              <w:snapToGrid w:val="0"/>
              <w:spacing w:after="0"/>
              <w:rPr>
                <w:b/>
              </w:rPr>
            </w:pPr>
            <w:r>
              <w:rPr>
                <w:rFonts w:hint="eastAsia" w:eastAsia="等线"/>
                <w:lang w:eastAsia="zh-CN"/>
              </w:rPr>
              <w:t xml:space="preserve">The distance between Tx and the reference point, and the height of the reference point follow Gamma distribution, </w:t>
            </w:r>
          </w:p>
          <w:p>
            <w:pPr>
              <w:pStyle w:val="100"/>
              <w:numPr>
                <w:ilvl w:val="255"/>
                <w:numId w:val="0"/>
              </w:numPr>
              <w:snapToGrid w:val="0"/>
              <w:spacing w:after="0"/>
              <w:jc w:val="center"/>
              <w:rPr>
                <w:bCs/>
                <w:lang w:eastAsia="zh-CN"/>
              </w:rP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lang w:eastAsia="zh-CN"/>
                    </w:rPr>
                    <m:t>1</m:t>
                  </m:r>
                  <m:r>
                    <m:rPr/>
                    <w:rPr>
                      <w:rFonts w:ascii="Cambria Math" w:hAnsi="Cambria Math"/>
                    </w:rPr>
                    <m:t>, β</m:t>
                  </m:r>
                  <m:r>
                    <m:rPr/>
                    <w:rPr>
                      <w:rFonts w:ascii="Cambria Math" w:hAnsi="Cambria Math"/>
                      <w:lang w:eastAsia="zh-CN"/>
                    </w:rPr>
                    <m:t>1</m:t>
                  </m:r>
                  <m:ctrlPr>
                    <w:rPr>
                      <w:rFonts w:ascii="Cambria Math" w:hAnsi="Cambria Math"/>
                      <w:bCs/>
                      <w:i/>
                    </w:rPr>
                  </m:ctrlPr>
                </m:e>
              </m:d>
              <m:r>
                <m:rPr/>
                <w:rPr>
                  <w:rFonts w:ascii="Cambria Math" w:hAnsi="Cambria Math"/>
                </w:rPr>
                <m:t>+</m:t>
              </m:r>
              <m:r>
                <m:rPr/>
                <w:rPr>
                  <w:rFonts w:ascii="Cambria Math" w:hAnsi="Cambria Math"/>
                  <w:lang w:eastAsia="zh-CN"/>
                </w:rPr>
                <m:t>c</m:t>
              </m:r>
            </m:oMath>
            <w:r>
              <w:rPr>
                <w:rFonts w:hint="eastAsia" w:hAnsi="Cambria Math"/>
                <w:lang w:eastAsia="zh-CN"/>
              </w:rPr>
              <w:t>1</w:t>
            </w:r>
          </w:p>
          <w:p>
            <w:pPr>
              <w:snapToGrid w:val="0"/>
              <w:rPr>
                <w:rFonts w:eastAsia="等线"/>
                <w:szCs w:val="20"/>
              </w:rPr>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p>
            <w:pPr>
              <w:pStyle w:val="100"/>
              <w:widowControl w:val="0"/>
              <w:numPr>
                <w:ilvl w:val="1"/>
                <w:numId w:val="5"/>
              </w:numPr>
              <w:suppressAutoHyphens/>
              <w:snapToGrid w:val="0"/>
              <w:spacing w:after="0"/>
              <w:rPr>
                <w:rFonts w:eastAsia="等线"/>
                <w:iCs/>
              </w:rPr>
            </w:pPr>
            <w:r>
              <w:rPr>
                <w:rFonts w:eastAsia="等线"/>
                <w:lang w:eastAsia="zh-CN"/>
              </w:rPr>
              <w:t>FFS: value of N</w:t>
            </w:r>
            <w:r>
              <w:rPr>
                <w:rFonts w:hint="eastAsia" w:eastAsia="等线"/>
                <w:lang w:eastAsia="zh-CN"/>
              </w:rPr>
              <w:t xml:space="preserve"> </w:t>
            </w:r>
            <w:r>
              <w:rPr>
                <w:rFonts w:eastAsia="等线"/>
                <w:lang w:eastAsia="zh-CN"/>
              </w:rPr>
              <w:t>(N&lt;4)</w:t>
            </w:r>
          </w:p>
          <w:p>
            <w:pPr>
              <w:pStyle w:val="100"/>
              <w:widowControl w:val="0"/>
              <w:numPr>
                <w:ilvl w:val="0"/>
                <w:numId w:val="5"/>
              </w:numPr>
              <w:suppressAutoHyphens/>
              <w:snapToGrid w:val="0"/>
              <w:spacing w:after="0"/>
              <w:rPr>
                <w:rFonts w:eastAsia="等线"/>
                <w:iCs/>
              </w:rPr>
            </w:pPr>
            <w:r>
              <w:rPr>
                <w:rFonts w:hint="eastAsia" w:eastAsia="等线"/>
                <w:lang w:eastAsia="zh-CN"/>
              </w:rPr>
              <w:t>FFS</w:t>
            </w:r>
            <w:r>
              <w:rPr>
                <w:rFonts w:eastAsia="等线"/>
                <w:iCs/>
              </w:rPr>
              <w:t>: whether to add additional very low power clusters</w:t>
            </w:r>
          </w:p>
          <w:p>
            <w:pPr>
              <w:pStyle w:val="100"/>
              <w:widowControl w:val="0"/>
              <w:numPr>
                <w:ilvl w:val="0"/>
                <w:numId w:val="5"/>
              </w:numPr>
              <w:suppressAutoHyphens/>
              <w:snapToGrid w:val="0"/>
              <w:spacing w:after="0"/>
            </w:pPr>
            <w:r>
              <w:rPr>
                <w:rFonts w:eastAsia="等线"/>
                <w:lang w:eastAsia="zh-CN"/>
              </w:rPr>
              <w:t>FFS</w:t>
            </w:r>
            <w:r>
              <w:rPr>
                <w:rFonts w:eastAsia="等线"/>
                <w:iCs/>
              </w:rPr>
              <w:t>: any update to parameters e.g. angular distribution and delay spread</w:t>
            </w:r>
          </w:p>
        </w:tc>
      </w:tr>
    </w:tbl>
    <w:p>
      <w:pPr>
        <w:snapToGrid w:val="0"/>
        <w:spacing w:before="180" w:beforeLines="50" w:after="180" w:afterLines="50"/>
        <w:jc w:val="both"/>
      </w:pPr>
      <w:r>
        <w:rPr>
          <w:rFonts w:hint="eastAsia"/>
        </w:rPr>
        <w:t xml:space="preserve">The reference point could be randomly dropped base on some specific distribution to be </w:t>
      </w:r>
      <w:r>
        <w:t>“</w:t>
      </w:r>
      <w:r>
        <w:rPr>
          <w:rFonts w:hint="eastAsia"/>
        </w:rPr>
        <w:t>virtual Rx</w:t>
      </w:r>
      <w:r>
        <w:t>”</w:t>
      </w:r>
      <w:r>
        <w:rPr>
          <w:rFonts w:hint="eastAsia"/>
        </w:rPr>
        <w:t>, then the channel modeling method defined in TR 38.901</w:t>
      </w:r>
      <w:r>
        <w:rPr>
          <w:rFonts w:hint="eastAsia"/>
          <w:lang w:val="en-US" w:eastAsia="zh-CN"/>
        </w:rPr>
        <w:t xml:space="preserve"> </w:t>
      </w:r>
      <w:r>
        <w:rPr>
          <w:rFonts w:hint="eastAsia"/>
        </w:rPr>
        <w:t>[1] could be reused to model the background channel for mono-static sensing. In this contribution, the detailed channel coefficients generation procedure for mono-static background channel is provided in Section 2. Making the channel generated by reference point and TR 38.901 accurate enough compared with simulation results and measurements, parameters for distribution of reference point in different scenarios are provided in Section 3. Considering the UT mono-static sensing scenario, the effect of spatial consistence and UT mobility on background channel is discussed in Section 4.</w:t>
      </w:r>
    </w:p>
    <w:bookmarkEnd w:id="6"/>
    <w:p>
      <w:pPr>
        <w:pStyle w:val="2"/>
        <w:rPr>
          <w:lang w:val="en-US"/>
        </w:rPr>
      </w:pPr>
      <w:r>
        <w:rPr>
          <w:rFonts w:hint="eastAsia"/>
          <w:lang w:val="en-US"/>
        </w:rPr>
        <w:t>Modeling method</w:t>
      </w:r>
    </w:p>
    <w:p>
      <w:pPr>
        <w:snapToGrid w:val="0"/>
        <w:spacing w:before="180" w:beforeLines="50" w:after="180" w:afterLines="50"/>
        <w:jc w:val="both"/>
      </w:pPr>
      <w:r>
        <w:rPr>
          <w:rFonts w:hint="eastAsia"/>
        </w:rPr>
        <w:t>Considering the working assumption in RAN1#120 meeting, TR 38.901[1] framework can be reused also for mono-static sensing modes. In one specified scenario, given the distribution of reference point, the distance and height of reference points could be dropped. Then the background channel is generated based on existing channel modeling method according to the real Tx and the dropped references points.</w:t>
      </w:r>
    </w:p>
    <w:p>
      <w:pPr>
        <w:snapToGrid w:val="0"/>
        <w:spacing w:before="180" w:beforeLines="50" w:after="180" w:afterLines="50"/>
        <w:jc w:val="both"/>
      </w:pPr>
      <w:r>
        <w:rPr>
          <w:rFonts w:hint="eastAsia"/>
        </w:rPr>
        <w:t>As shown in the following the figure, a location of reference point is introduced dedicated for background environment channel modeling in the case of BS mono-static sensing mode [2]. It could be seen that the distribution of reference points should be given carefully based on the setting scenario,</w:t>
      </w:r>
      <w:r>
        <w:t xml:space="preserve"> ensur</w:t>
      </w:r>
      <w:r>
        <w:rPr>
          <w:rFonts w:hint="eastAsia"/>
        </w:rPr>
        <w:t>ing</w:t>
      </w:r>
      <w:r>
        <w:t xml:space="preserve"> the generated channel aligning with the background channel from the real measurement or Ray-tracing</w:t>
      </w:r>
      <w:r>
        <w:rPr>
          <w:rFonts w:hint="eastAsia"/>
        </w:rPr>
        <w:t xml:space="preserve"> simulation</w:t>
      </w:r>
      <w:r>
        <w:t xml:space="preserve">. </w:t>
      </w:r>
      <w:r>
        <w:rPr>
          <w:rFonts w:hint="eastAsia"/>
        </w:rPr>
        <w:t xml:space="preserve">For different scenarios, for example, UMa, or UMi, or Indoor, the location dropping of virtual Rx per BS or per sector could be independent. </w:t>
      </w:r>
    </w:p>
    <w:p>
      <w:pPr>
        <w:snapToGrid w:val="0"/>
        <w:spacing w:before="180" w:beforeLines="50" w:after="180" w:afterLines="50"/>
        <w:jc w:val="both"/>
      </w:pPr>
      <w:r>
        <w:rPr>
          <w:rFonts w:hint="eastAsia"/>
        </w:rPr>
        <w:t xml:space="preserve">As shown in the Figure 2-1, when the reference points for each sector or gNB are dropped based on suitable distribution, the channel characteristic between the Tx and the reference points shown in the right figure should well reflect the channel of gNB mono-static sensing shown in the left figure. </w:t>
      </w:r>
    </w:p>
    <w:p>
      <w:pPr>
        <w:numPr>
          <w:ilvl w:val="255"/>
          <w:numId w:val="0"/>
        </w:numPr>
        <w:snapToGrid w:val="0"/>
        <w:spacing w:before="180" w:beforeLines="50" w:after="180" w:afterLines="50"/>
        <w:jc w:val="center"/>
      </w:pPr>
      <w:r>
        <w:drawing>
          <wp:inline distT="0" distB="0" distL="114300" distR="114300">
            <wp:extent cx="6403340" cy="2030730"/>
            <wp:effectExtent l="0" t="0" r="12700" b="11430"/>
            <wp:docPr id="2"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9"/>
                    <pic:cNvPicPr>
                      <a:picLocks noChangeAspect="1"/>
                    </pic:cNvPicPr>
                  </pic:nvPicPr>
                  <pic:blipFill>
                    <a:blip r:embed="rId10"/>
                    <a:stretch>
                      <a:fillRect/>
                    </a:stretch>
                  </pic:blipFill>
                  <pic:spPr>
                    <a:xfrm>
                      <a:off x="0" y="0"/>
                      <a:ext cx="6403340" cy="2030730"/>
                    </a:xfrm>
                    <a:prstGeom prst="rect">
                      <a:avLst/>
                    </a:prstGeom>
                    <a:noFill/>
                    <a:ln>
                      <a:noFill/>
                    </a:ln>
                  </pic:spPr>
                </pic:pic>
              </a:graphicData>
            </a:graphic>
          </wp:inline>
        </w:drawing>
      </w:r>
    </w:p>
    <w:p>
      <w:pPr>
        <w:pStyle w:val="13"/>
        <w:snapToGrid w:val="0"/>
        <w:spacing w:before="180" w:beforeLines="50" w:after="180" w:afterLines="50"/>
        <w:jc w:val="center"/>
        <w:rPr>
          <w:b w:val="0"/>
        </w:rPr>
      </w:pPr>
      <w:bookmarkStart w:id="7" w:name="OLE_LINK37"/>
      <w:r>
        <w:rPr>
          <w:b w:val="0"/>
        </w:rPr>
        <w:t xml:space="preserve">Figure </w:t>
      </w:r>
      <w:r>
        <w:rPr>
          <w:rFonts w:hint="eastAsia"/>
          <w:b w:val="0"/>
          <w:lang w:val="en-US" w:eastAsia="zh-CN"/>
        </w:rPr>
        <w:t>2</w:t>
      </w:r>
      <w:r>
        <w:rPr>
          <w:b w:val="0"/>
          <w:lang w:eastAsia="zh-CN"/>
        </w:rPr>
        <w:t>-</w:t>
      </w:r>
      <w:r>
        <w:rPr>
          <w:rFonts w:hint="eastAsia"/>
          <w:b w:val="0"/>
          <w:lang w:val="en-US" w:eastAsia="zh-CN"/>
        </w:rPr>
        <w:t>1:</w:t>
      </w:r>
      <w:r>
        <w:rPr>
          <w:b w:val="0"/>
        </w:rPr>
        <w:t xml:space="preserve"> </w:t>
      </w:r>
      <w:r>
        <w:rPr>
          <w:rFonts w:hint="eastAsia"/>
          <w:b w:val="0"/>
          <w:lang w:val="en-US" w:eastAsia="zh-CN"/>
        </w:rPr>
        <w:t>Reference point</w:t>
      </w:r>
      <w:r>
        <w:rPr>
          <w:b w:val="0"/>
        </w:rPr>
        <w:t xml:space="preserve"> to generate H</w:t>
      </w:r>
      <w:r>
        <w:rPr>
          <w:b w:val="0"/>
          <w:vertAlign w:val="subscript"/>
        </w:rPr>
        <w:t>background</w:t>
      </w:r>
      <w:bookmarkEnd w:id="7"/>
    </w:p>
    <w:p>
      <w:pPr>
        <w:snapToGrid w:val="0"/>
        <w:spacing w:before="180" w:beforeLines="50" w:after="180" w:afterLines="50"/>
        <w:jc w:val="both"/>
      </w:pPr>
      <w:r>
        <w:drawing>
          <wp:inline distT="0" distB="0" distL="114300" distR="114300">
            <wp:extent cx="6041390" cy="2105025"/>
            <wp:effectExtent l="0" t="0" r="8890" b="13335"/>
            <wp:docPr id="1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0"/>
                    <pic:cNvPicPr>
                      <a:picLocks noChangeAspect="1"/>
                    </pic:cNvPicPr>
                  </pic:nvPicPr>
                  <pic:blipFill>
                    <a:blip r:embed="rId11"/>
                    <a:stretch>
                      <a:fillRect/>
                    </a:stretch>
                  </pic:blipFill>
                  <pic:spPr>
                    <a:xfrm>
                      <a:off x="0" y="0"/>
                      <a:ext cx="6041390" cy="2105025"/>
                    </a:xfrm>
                    <a:prstGeom prst="rect">
                      <a:avLst/>
                    </a:prstGeom>
                    <a:noFill/>
                    <a:ln>
                      <a:noFill/>
                    </a:ln>
                  </pic:spPr>
                </pic:pic>
              </a:graphicData>
            </a:graphic>
          </wp:inline>
        </w:drawing>
      </w:r>
      <w:r>
        <w:t xml:space="preserve"> </w:t>
      </w:r>
    </w:p>
    <w:p>
      <w:pPr>
        <w:snapToGrid w:val="0"/>
        <w:spacing w:before="180" w:beforeLines="50" w:after="180" w:afterLines="50"/>
        <w:jc w:val="center"/>
      </w:pPr>
      <w:r>
        <w:t xml:space="preserve">Figure </w:t>
      </w:r>
      <w:r>
        <w:rPr>
          <w:rFonts w:hint="eastAsia"/>
        </w:rPr>
        <w:t>2</w:t>
      </w:r>
      <w:r>
        <w:t>-</w:t>
      </w:r>
      <w:r>
        <w:rPr>
          <w:rFonts w:hint="eastAsia"/>
        </w:rPr>
        <w:fldChar w:fldCharType="begin"/>
      </w:r>
      <w:r>
        <w:instrText xml:space="preserve"> SEQ </w:instrText>
      </w:r>
      <w:r>
        <w:rPr>
          <w:rFonts w:hint="eastAsia"/>
        </w:rPr>
        <w:instrText xml:space="preserve">图</w:instrText>
      </w:r>
      <w:r>
        <w:instrText xml:space="preserve"> \* ARABIC \s 1 </w:instrText>
      </w:r>
      <w:r>
        <w:rPr>
          <w:rFonts w:hint="eastAsia"/>
        </w:rPr>
        <w:fldChar w:fldCharType="separate"/>
      </w:r>
      <w:r>
        <w:t>2</w:t>
      </w:r>
      <w:r>
        <w:rPr>
          <w:rFonts w:hint="eastAsia"/>
        </w:rPr>
        <w:fldChar w:fldCharType="end"/>
      </w:r>
      <w:r>
        <w:rPr>
          <w:rFonts w:hint="eastAsia"/>
        </w:rPr>
        <w:t xml:space="preserve">: </w:t>
      </w:r>
      <w:r>
        <w:t xml:space="preserve">Dropping </w:t>
      </w:r>
      <w:r>
        <w:rPr>
          <w:rFonts w:hint="eastAsia"/>
        </w:rPr>
        <w:t>a reference point</w:t>
      </w:r>
      <w:r>
        <w:t xml:space="preserve"> to generate</w:t>
      </w:r>
      <w:r>
        <w:rPr>
          <w:rFonts w:hint="eastAsia"/>
        </w:rPr>
        <w:t xml:space="preserve"> background </w:t>
      </w:r>
      <w:r>
        <w:t>channel</w:t>
      </w:r>
      <w:r>
        <w:rPr>
          <w:rFonts w:hint="eastAsia"/>
        </w:rPr>
        <w:t xml:space="preserve"> based on TR 38.901 </w:t>
      </w:r>
      <w:r>
        <w:t>for mono-static sensing mode</w:t>
      </w:r>
      <w:r>
        <w:rPr>
          <w:rFonts w:hint="eastAsia"/>
        </w:rPr>
        <w:t>.</w:t>
      </w:r>
    </w:p>
    <w:p>
      <w:pPr>
        <w:snapToGrid w:val="0"/>
        <w:spacing w:before="180" w:beforeLines="50" w:after="180" w:afterLines="50"/>
        <w:jc w:val="both"/>
      </w:pPr>
      <w:r>
        <w:rPr>
          <w:rFonts w:hint="eastAsia"/>
        </w:rPr>
        <w:t>Shown as Figure 2-</w:t>
      </w:r>
      <w:r>
        <w:rPr>
          <w:rFonts w:hint="eastAsia"/>
          <w:lang w:val="en-US" w:eastAsia="zh-CN"/>
        </w:rPr>
        <w:t>3</w:t>
      </w:r>
      <w:r>
        <w:rPr>
          <w:rFonts w:hint="eastAsia"/>
        </w:rPr>
        <w:t xml:space="preserve">, in the following part of section 2, we would provide the detailed modeling method of using reference points to background </w:t>
      </w:r>
      <w:r>
        <w:t>channel</w:t>
      </w:r>
      <w:r>
        <w:rPr>
          <w:rFonts w:hint="eastAsia"/>
        </w:rPr>
        <w:t xml:space="preserve"> based on TR 38.901 framework</w:t>
      </w:r>
      <w:r>
        <w:t xml:space="preserve"> for mono-static sensing mode</w:t>
      </w:r>
      <w:r>
        <w:rPr>
          <w:rFonts w:hint="eastAsia"/>
        </w:rPr>
        <w:t>.</w:t>
      </w:r>
    </w:p>
    <w:p>
      <w:pPr>
        <w:snapToGrid w:val="0"/>
        <w:spacing w:before="180" w:beforeLines="50" w:after="180" w:afterLines="50"/>
      </w:pPr>
      <w:r>
        <w:drawing>
          <wp:inline distT="0" distB="0" distL="114300" distR="114300">
            <wp:extent cx="6638925" cy="3458845"/>
            <wp:effectExtent l="0" t="0" r="5715" b="635"/>
            <wp:docPr id="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36"/>
                    <pic:cNvPicPr>
                      <a:picLocks noChangeAspect="1"/>
                    </pic:cNvPicPr>
                  </pic:nvPicPr>
                  <pic:blipFill>
                    <a:blip r:embed="rId12"/>
                    <a:stretch>
                      <a:fillRect/>
                    </a:stretch>
                  </pic:blipFill>
                  <pic:spPr>
                    <a:xfrm>
                      <a:off x="0" y="0"/>
                      <a:ext cx="6638925" cy="3458845"/>
                    </a:xfrm>
                    <a:prstGeom prst="rect">
                      <a:avLst/>
                    </a:prstGeom>
                    <a:noFill/>
                    <a:ln>
                      <a:noFill/>
                    </a:ln>
                  </pic:spPr>
                </pic:pic>
              </a:graphicData>
            </a:graphic>
          </wp:inline>
        </w:drawing>
      </w:r>
    </w:p>
    <w:p>
      <w:pPr>
        <w:snapToGrid w:val="0"/>
        <w:spacing w:before="180" w:beforeLines="50" w:after="180" w:afterLines="50"/>
        <w:jc w:val="center"/>
      </w:pPr>
      <w:r>
        <w:t xml:space="preserve">Figure </w:t>
      </w:r>
      <w:r>
        <w:rPr>
          <w:rFonts w:hint="eastAsia"/>
        </w:rPr>
        <w:t>2</w:t>
      </w:r>
      <w:r>
        <w:t>-</w:t>
      </w:r>
      <w:r>
        <w:rPr>
          <w:rFonts w:hint="eastAsia"/>
        </w:rPr>
        <w:t>3: Channel coefficient generation procedure for mono-static background channel</w:t>
      </w:r>
    </w:p>
    <w:p>
      <w:pPr>
        <w:snapToGrid w:val="0"/>
        <w:spacing w:before="180" w:beforeLines="50" w:after="180" w:afterLines="50"/>
      </w:pPr>
    </w:p>
    <w:p>
      <w:pPr>
        <w:snapToGrid w:val="0"/>
        <w:spacing w:before="180" w:beforeLines="50" w:after="180" w:afterLines="50"/>
        <w:rPr>
          <w:b/>
          <w:bCs/>
        </w:rPr>
      </w:pPr>
      <w:r>
        <w:rPr>
          <w:rFonts w:hint="eastAsia"/>
          <w:b/>
          <w:bCs/>
        </w:rPr>
        <w:t>Step 1: Select distribution parameters of reference points based on setting scenario</w:t>
      </w:r>
    </w:p>
    <w:p>
      <w:pPr>
        <w:snapToGrid w:val="0"/>
        <w:spacing w:before="180" w:beforeLines="50" w:after="180" w:afterLines="50"/>
        <w:jc w:val="both"/>
      </w:pPr>
      <w:r>
        <w:rPr>
          <w:rFonts w:hint="eastAsia"/>
        </w:rPr>
        <w:t>Select the distribution of 2D distance between reference points and Tx according to selected scenarios (e.g. UMa, UMi, InH-Office, RMa).</w:t>
      </w:r>
    </w:p>
    <w:p>
      <w:pPr>
        <w:snapToGrid w:val="0"/>
        <w:spacing w:before="180" w:beforeLines="50" w:after="180" w:afterLines="50"/>
      </w:pPr>
      <w:r>
        <w:rPr>
          <w:rFonts w:hint="eastAsia"/>
        </w:rPr>
        <w:t>Select the distribution of height of reference points according to selected scenarios.</w:t>
      </w:r>
    </w:p>
    <w:p>
      <w:pPr>
        <w:snapToGrid w:val="0"/>
        <w:spacing w:before="180" w:beforeLines="50" w:after="180" w:afterLines="50"/>
        <w:rPr>
          <w:b/>
          <w:bCs/>
        </w:rPr>
      </w:pPr>
      <w:r>
        <w:rPr>
          <w:rFonts w:hint="eastAsia"/>
          <w:b/>
          <w:bCs/>
        </w:rPr>
        <w:t>Step 2: Drop reference points based on the selected distribution.</w:t>
      </w:r>
    </w:p>
    <w:p>
      <w:pPr>
        <w:numPr>
          <w:ilvl w:val="0"/>
          <w:numId w:val="6"/>
        </w:numPr>
        <w:snapToGrid w:val="0"/>
        <w:spacing w:before="180" w:beforeLines="50" w:after="180" w:afterLines="50"/>
      </w:pPr>
      <w:r>
        <w:rPr>
          <w:rFonts w:hint="eastAsia"/>
        </w:rPr>
        <w:t>Drop 2D distance between Tx and reference points</w:t>
      </w:r>
    </w:p>
    <w:p>
      <w:pPr>
        <w:snapToGrid w:val="0"/>
        <w:spacing w:before="180" w:beforeLines="50" w:after="180" w:afterLines="50"/>
        <w:jc w:val="both"/>
      </w:pPr>
      <w:r>
        <w:rPr>
          <w:rFonts w:hint="eastAsia"/>
        </w:rPr>
        <w:t xml:space="preserve">After dropping the location of Tx, the 2D distance </w:t>
      </w:r>
      <w:r>
        <w:rPr>
          <w:rFonts w:hint="eastAsia"/>
          <w:position w:val="-14"/>
        </w:rPr>
        <w:object>
          <v:shape id="_x0000_i1025" o:spt="75" type="#_x0000_t75" style="height:16.95pt;width:28.05pt;" o:ole="t" filled="f" o:preferrelative="t" stroked="f" coordsize="21600,21600">
            <v:path/>
            <v:fill on="f" focussize="0,0"/>
            <v:stroke on="f" joinstyle="miter"/>
            <v:imagedata r:id="rId14" o:title=""/>
            <o:lock v:ext="edit" aspectratio="t"/>
            <w10:wrap type="none"/>
            <w10:anchorlock/>
          </v:shape>
          <o:OLEObject Type="Embed" ProgID="Equation.3" ShapeID="_x0000_i1025" DrawAspect="Content" ObjectID="_1468075725" r:id="rId13">
            <o:LockedField>false</o:LockedField>
          </o:OLEObject>
        </w:object>
      </w:r>
      <w:r>
        <w:rPr>
          <w:rFonts w:hint="eastAsia"/>
        </w:rPr>
        <w:t xml:space="preserve"> between Tx and reference point is randomly generated according to the selected distribution of 2D distance </w:t>
      </w:r>
    </w:p>
    <w:p>
      <w:pPr>
        <w:pStyle w:val="100"/>
        <w:numPr>
          <w:ilvl w:val="255"/>
          <w:numId w:val="0"/>
        </w:numPr>
        <w:snapToGrid w:val="0"/>
        <w:spacing w:before="180" w:beforeLines="50" w:afterLines="50"/>
        <w:jc w:val="right"/>
        <w:rPr>
          <w:rFonts w:hint="eastAsia" w:hAnsi="Cambria Math"/>
          <w:lang w:eastAsia="zh-CN"/>
        </w:rP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m:t>
            </m:r>
            <m:r>
              <m:rPr/>
              <w:rPr>
                <w:rFonts w:ascii="Cambria Math" w:hAnsi="Cambria Math"/>
                <w:lang w:eastAsia="zh-CN"/>
              </w:rPr>
              <m:t>p,</m:t>
            </m:r>
            <m:r>
              <m:rPr/>
              <w:rPr>
                <w:rFonts w:ascii="Cambria Math" w:hAnsi="Cambria Math"/>
              </w:rPr>
              <m:t>2D</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lang w:eastAsia="zh-CN"/>
              </w:rPr>
              <m:t>1</m:t>
            </m:r>
            <m:r>
              <m:rPr/>
              <w:rPr>
                <w:rFonts w:ascii="Cambria Math" w:hAnsi="Cambria Math"/>
              </w:rPr>
              <m:t>, β</m:t>
            </m:r>
            <m:r>
              <m:rPr/>
              <w:rPr>
                <w:rFonts w:ascii="Cambria Math" w:hAnsi="Cambria Math"/>
                <w:lang w:eastAsia="zh-CN"/>
              </w:rPr>
              <m:t>1</m:t>
            </m:r>
            <m:ctrlPr>
              <w:rPr>
                <w:rFonts w:ascii="Cambria Math" w:hAnsi="Cambria Math"/>
                <w:bCs/>
                <w:i/>
              </w:rPr>
            </m:ctrlPr>
          </m:e>
        </m:d>
        <m:r>
          <m:rPr/>
          <w:rPr>
            <w:rFonts w:ascii="Cambria Math" w:hAnsi="Cambria Math"/>
          </w:rPr>
          <m:t>+</m:t>
        </m:r>
        <m:r>
          <m:rPr/>
          <w:rPr>
            <w:rFonts w:ascii="Cambria Math" w:hAnsi="Cambria Math"/>
            <w:lang w:eastAsia="zh-CN"/>
          </w:rPr>
          <m:t>c</m:t>
        </m:r>
      </m:oMath>
      <w:r>
        <w:rPr>
          <w:rFonts w:hint="eastAsia" w:hAnsi="Cambria Math"/>
          <w:lang w:eastAsia="zh-CN"/>
        </w:rPr>
        <w:t>1                                      (2-1)</w:t>
      </w:r>
    </w:p>
    <w:p>
      <w:pPr>
        <w:pStyle w:val="100"/>
        <w:numPr>
          <w:ilvl w:val="255"/>
          <w:numId w:val="0"/>
        </w:numPr>
        <w:snapToGrid w:val="0"/>
        <w:spacing w:before="180" w:beforeLines="50" w:afterLines="50"/>
        <w:jc w:val="both"/>
        <w:rPr>
          <w:rFonts w:hint="eastAsia" w:hAnsi="Cambria Math"/>
          <w:lang w:eastAsia="zh-CN"/>
        </w:rPr>
      </w:pPr>
      <w:r>
        <w:rPr>
          <w:rFonts w:hint="eastAsia" w:hAnsi="Cambria Math"/>
          <w:lang w:eastAsia="zh-CN"/>
        </w:rPr>
        <w:t xml:space="preserve">The 2D distances </w:t>
      </w:r>
      <w:r>
        <w:rPr>
          <w:rFonts w:hint="eastAsia"/>
          <w:position w:val="-14"/>
          <w:lang w:eastAsia="zh-CN"/>
        </w:rPr>
        <w:object>
          <v:shape id="_x0000_i1026" o:spt="75" type="#_x0000_t75" style="height:16.95pt;width:28.05pt;" o:ole="t" filled="f" o:preferrelative="t" stroked="f" coordsize="21600,21600">
            <v:path/>
            <v:fill on="f" focussize="0,0"/>
            <v:stroke on="f" joinstyle="miter"/>
            <v:imagedata r:id="rId16" o:title=""/>
            <o:lock v:ext="edit" aspectratio="t"/>
            <w10:wrap type="none"/>
            <w10:anchorlock/>
          </v:shape>
          <o:OLEObject Type="Embed" ProgID="Equation.3" ShapeID="_x0000_i1026" DrawAspect="Content" ObjectID="_1468075726" r:id="rId15">
            <o:LockedField>false</o:LockedField>
          </o:OLEObject>
        </w:object>
      </w:r>
      <w:r>
        <w:rPr>
          <w:rFonts w:hint="eastAsia" w:hAnsi="Cambria Math"/>
          <w:lang w:eastAsia="zh-CN"/>
        </w:rPr>
        <w:t xml:space="preserve"> between different Tx and reference point links are all-correlated when UT mono-static. There would be </w:t>
      </w:r>
      <w:r>
        <w:rPr>
          <w:rFonts w:hint="eastAsia" w:hAnsi="Cambria Math"/>
          <w:position w:val="-14"/>
          <w:lang w:eastAsia="zh-CN"/>
        </w:rPr>
        <w:object>
          <v:shape id="_x0000_i1027" o:spt="75" type="#_x0000_t75" style="height:16.95pt;width:33.9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rFonts w:hint="eastAsia" w:hAnsi="Cambria Math"/>
          <w:lang w:eastAsia="zh-CN"/>
        </w:rPr>
        <w:t xml:space="preserve"> reference points linked with one same Tx to model the effect of environmental background objects in all directions of Tx.</w:t>
      </w:r>
      <w:r>
        <w:rPr>
          <w:rFonts w:hint="eastAsia"/>
          <w:lang w:eastAsia="zh-CN"/>
        </w:rPr>
        <w:t xml:space="preserve"> The 2D distance </w:t>
      </w:r>
      <w:r>
        <w:rPr>
          <w:rFonts w:hint="eastAsia"/>
          <w:position w:val="-14"/>
          <w:lang w:eastAsia="zh-CN"/>
        </w:rPr>
        <w:object>
          <v:shape id="_x0000_i1028" o:spt="75" type="#_x0000_t75" style="height:16.95pt;width:28.05pt;" o:ole="t" filled="f" o:preferrelative="t" stroked="f" coordsize="21600,21600">
            <v:path/>
            <v:fill on="f" focussize="0,0"/>
            <v:stroke on="f" joinstyle="miter"/>
            <v:imagedata r:id="rId14" o:title=""/>
            <o:lock v:ext="edit" aspectratio="t"/>
            <w10:wrap type="none"/>
            <w10:anchorlock/>
          </v:shape>
          <o:OLEObject Type="Embed" ProgID="Equation.3" ShapeID="_x0000_i1028" DrawAspect="Content" ObjectID="_1468075728" r:id="rId19">
            <o:LockedField>false</o:LockedField>
          </o:OLEObject>
        </w:object>
      </w:r>
      <w:r>
        <w:rPr>
          <w:rFonts w:hint="eastAsia"/>
          <w:position w:val="-14"/>
          <w:lang w:eastAsia="zh-CN"/>
        </w:rPr>
        <w:t xml:space="preserve"> </w:t>
      </w:r>
      <w:r>
        <w:rPr>
          <w:rFonts w:hint="eastAsia"/>
          <w:lang w:eastAsia="zh-CN"/>
        </w:rPr>
        <w:t xml:space="preserve">of different reference points linked with one same Tx would be generated independently. </w:t>
      </w:r>
    </w:p>
    <w:p>
      <w:pPr>
        <w:numPr>
          <w:ilvl w:val="0"/>
          <w:numId w:val="6"/>
        </w:numPr>
        <w:snapToGrid w:val="0"/>
        <w:spacing w:before="180" w:beforeLines="50" w:after="180" w:afterLines="50"/>
        <w:rPr>
          <w:rFonts w:hint="eastAsia" w:hAnsi="Cambria Math"/>
        </w:rPr>
      </w:pPr>
      <w:r>
        <w:rPr>
          <w:rFonts w:hint="eastAsia"/>
        </w:rPr>
        <w:t>Drop height of reference points</w:t>
      </w:r>
    </w:p>
    <w:p>
      <w:pPr>
        <w:pStyle w:val="100"/>
        <w:numPr>
          <w:ilvl w:val="255"/>
          <w:numId w:val="0"/>
        </w:numPr>
        <w:snapToGrid w:val="0"/>
        <w:spacing w:before="180" w:beforeLines="50" w:afterLines="50"/>
        <w:rPr>
          <w:rFonts w:hint="eastAsia" w:hAnsi="Cambria Math"/>
          <w:lang w:eastAsia="zh-CN"/>
        </w:rPr>
      </w:pPr>
      <w:r>
        <w:rPr>
          <w:rFonts w:hint="eastAsia" w:hAnsi="Cambria Math"/>
          <w:lang w:eastAsia="zh-CN"/>
        </w:rPr>
        <w:t xml:space="preserve">The height </w:t>
      </w:r>
      <w:r>
        <w:rPr>
          <w:rFonts w:hint="eastAsia"/>
          <w:position w:val="-14"/>
          <w:lang w:eastAsia="zh-CN"/>
        </w:rPr>
        <w:object>
          <v:shape id="_x0000_i1029" o:spt="75" type="#_x0000_t75" style="height:16.95pt;width:15.35pt;" o:ole="t" filled="f" o:preferrelative="t" stroked="f" coordsize="21600,21600">
            <v:path/>
            <v:fill on="f" focussize="0,0"/>
            <v:stroke on="f" joinstyle="miter"/>
            <v:imagedata r:id="rId21" o:title=""/>
            <o:lock v:ext="edit" aspectratio="t"/>
            <w10:wrap type="none"/>
            <w10:anchorlock/>
          </v:shape>
          <o:OLEObject Type="Embed" ProgID="Equation.3" ShapeID="_x0000_i1029" DrawAspect="Content" ObjectID="_1468075729" r:id="rId20">
            <o:LockedField>false</o:LockedField>
          </o:OLEObject>
        </w:object>
      </w:r>
      <w:r>
        <w:rPr>
          <w:rFonts w:hint="eastAsia"/>
          <w:lang w:eastAsia="zh-CN"/>
        </w:rPr>
        <w:t xml:space="preserve"> of reference point is randomly generated according to the selected distribution of height</w:t>
      </w:r>
    </w:p>
    <w:p>
      <w:pPr>
        <w:snapToGrid w:val="0"/>
        <w:spacing w:before="180" w:beforeLines="50" w:after="180" w:afterLines="50"/>
        <w:jc w:val="right"/>
        <w:rPr>
          <w:rFonts w:hint="eastAsia" w:hAnsi="Cambria Math" w:eastAsia="宋体"/>
        </w:rPr>
      </w:pPr>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w:r>
        <w:rPr>
          <w:rFonts w:hint="eastAsia" w:hAnsi="Cambria Math" w:eastAsia="宋体"/>
        </w:rPr>
        <w:t xml:space="preserve">                                        (2-2)</w:t>
      </w:r>
    </w:p>
    <w:p>
      <w:pPr>
        <w:pStyle w:val="100"/>
        <w:numPr>
          <w:ilvl w:val="255"/>
          <w:numId w:val="0"/>
        </w:numPr>
        <w:snapToGrid w:val="0"/>
        <w:spacing w:before="180" w:beforeLines="50" w:afterLines="50"/>
        <w:jc w:val="both"/>
        <w:rPr>
          <w:rFonts w:hint="eastAsia"/>
          <w:lang w:eastAsia="zh-CN"/>
        </w:rPr>
      </w:pPr>
      <w:r>
        <w:rPr>
          <w:rFonts w:hint="eastAsia" w:hAnsi="Cambria Math"/>
          <w:lang w:eastAsia="zh-CN"/>
        </w:rPr>
        <w:t xml:space="preserve">The height </w:t>
      </w:r>
      <w:r>
        <w:rPr>
          <w:rFonts w:hint="eastAsia"/>
          <w:position w:val="-14"/>
          <w:lang w:eastAsia="zh-CN"/>
        </w:rPr>
        <w:object>
          <v:shape id="_x0000_i1030" o:spt="75" type="#_x0000_t75" style="height:16.95pt;width:15.35pt;" o:ole="t" filled="f" o:preferrelative="t" stroked="f" coordsize="21600,21600">
            <v:path/>
            <v:fill on="f" focussize="0,0"/>
            <v:stroke on="f" joinstyle="miter"/>
            <v:imagedata r:id="rId21" o:title=""/>
            <o:lock v:ext="edit" aspectratio="t"/>
            <w10:wrap type="none"/>
            <w10:anchorlock/>
          </v:shape>
          <o:OLEObject Type="Embed" ProgID="Equation.3" ShapeID="_x0000_i1030" DrawAspect="Content" ObjectID="_1468075730" r:id="rId22">
            <o:LockedField>false</o:LockedField>
          </o:OLEObject>
        </w:object>
      </w:r>
      <w:r>
        <w:rPr>
          <w:rFonts w:hint="eastAsia" w:hAnsi="Cambria Math"/>
          <w:lang w:eastAsia="zh-CN"/>
        </w:rPr>
        <w:t xml:space="preserve"> between different Tx and reference point links are all-correlated when UT mono-static.</w:t>
      </w:r>
      <w:r>
        <w:rPr>
          <w:rFonts w:hint="eastAsia"/>
          <w:lang w:eastAsia="zh-CN"/>
        </w:rPr>
        <w:t xml:space="preserve"> The height </w:t>
      </w:r>
      <w:r>
        <w:rPr>
          <w:rFonts w:hint="eastAsia"/>
          <w:position w:val="-14"/>
          <w:lang w:eastAsia="zh-CN"/>
        </w:rPr>
        <w:object>
          <v:shape id="_x0000_i1031" o:spt="75" type="#_x0000_t75" style="height:16.95pt;width:15.35pt;" o:ole="t" filled="f" o:preferrelative="t" stroked="f" coordsize="21600,21600">
            <v:path/>
            <v:fill on="f" focussize="0,0"/>
            <v:stroke on="f" joinstyle="miter"/>
            <v:imagedata r:id="rId21" o:title=""/>
            <o:lock v:ext="edit" aspectratio="t"/>
            <w10:wrap type="none"/>
            <w10:anchorlock/>
          </v:shape>
          <o:OLEObject Type="Embed" ProgID="Equation.3" ShapeID="_x0000_i1031" DrawAspect="Content" ObjectID="_1468075731" r:id="rId23">
            <o:LockedField>false</o:LockedField>
          </o:OLEObject>
        </w:object>
      </w:r>
      <w:r>
        <w:rPr>
          <w:rFonts w:hint="eastAsia"/>
          <w:position w:val="-14"/>
          <w:lang w:eastAsia="zh-CN"/>
        </w:rPr>
        <w:t xml:space="preserve"> </w:t>
      </w:r>
      <w:r>
        <w:rPr>
          <w:rFonts w:hint="eastAsia"/>
          <w:lang w:eastAsia="zh-CN"/>
        </w:rPr>
        <w:t xml:space="preserve">of different reference points linked with one same Tx would be generated independently. </w:t>
      </w:r>
    </w:p>
    <w:p>
      <w:pPr>
        <w:pStyle w:val="100"/>
        <w:numPr>
          <w:ilvl w:val="255"/>
          <w:numId w:val="0"/>
        </w:numPr>
        <w:snapToGrid w:val="0"/>
        <w:spacing w:before="180" w:beforeLines="50" w:afterLines="50"/>
        <w:jc w:val="both"/>
        <w:rPr>
          <w:rFonts w:hint="eastAsia"/>
          <w:lang w:eastAsia="zh-CN"/>
        </w:rPr>
      </w:pPr>
    </w:p>
    <w:p>
      <w:pPr>
        <w:pStyle w:val="100"/>
        <w:numPr>
          <w:ilvl w:val="0"/>
          <w:numId w:val="6"/>
        </w:numPr>
        <w:snapToGrid w:val="0"/>
        <w:spacing w:before="180" w:beforeLines="50" w:afterLines="50"/>
        <w:ind w:left="0"/>
        <w:jc w:val="both"/>
        <w:rPr>
          <w:lang w:eastAsia="zh-CN"/>
        </w:rPr>
      </w:pPr>
      <w:r>
        <w:rPr>
          <w:rFonts w:hint="eastAsia"/>
          <w:lang w:eastAsia="zh-CN"/>
        </w:rPr>
        <w:t>Derive the 3D distance between reference point and Tx</w:t>
      </w:r>
    </w:p>
    <w:p>
      <w:pPr>
        <w:pStyle w:val="100"/>
        <w:snapToGrid w:val="0"/>
        <w:spacing w:before="180" w:beforeLines="50" w:afterLines="50"/>
        <w:ind w:left="0"/>
        <w:jc w:val="both"/>
        <w:rPr>
          <w:lang w:eastAsia="zh-CN"/>
        </w:rPr>
      </w:pPr>
      <w:r>
        <w:rPr>
          <w:rFonts w:hint="eastAsia"/>
          <w:lang w:eastAsia="zh-CN"/>
        </w:rPr>
        <w:t xml:space="preserve">According to the generated </w:t>
      </w:r>
      <w:r>
        <w:rPr>
          <w:rFonts w:hint="eastAsia"/>
          <w:position w:val="-14"/>
          <w:lang w:eastAsia="zh-CN"/>
        </w:rPr>
        <w:object>
          <v:shape id="_x0000_i1032" o:spt="75" type="#_x0000_t75" style="height:16.95pt;width:28.05pt;" o:ole="t" filled="f" o:preferrelative="t" stroked="f" coordsize="21600,21600">
            <v:path/>
            <v:fill on="f" focussize="0,0"/>
            <v:stroke on="f" joinstyle="miter"/>
            <v:imagedata r:id="rId25" o:title=""/>
            <o:lock v:ext="edit" aspectratio="t"/>
            <w10:wrap type="none"/>
            <w10:anchorlock/>
          </v:shape>
          <o:OLEObject Type="Embed" ProgID="Equation.3" ShapeID="_x0000_i1032" DrawAspect="Content" ObjectID="_1468075732" r:id="rId24">
            <o:LockedField>false</o:LockedField>
          </o:OLEObject>
        </w:object>
      </w:r>
      <w:r>
        <w:rPr>
          <w:rFonts w:hint="eastAsia"/>
          <w:lang w:eastAsia="zh-CN"/>
        </w:rPr>
        <w:t xml:space="preserve"> and </w:t>
      </w:r>
      <w:r>
        <w:rPr>
          <w:rFonts w:hint="eastAsia"/>
          <w:position w:val="-14"/>
          <w:lang w:eastAsia="zh-CN"/>
        </w:rPr>
        <w:object>
          <v:shape id="_x0000_i1033" o:spt="75" type="#_x0000_t75" style="height:16.95pt;width:15.35pt;" o:ole="t" filled="f" o:preferrelative="t" stroked="f" coordsize="21600,21600">
            <v:path/>
            <v:fill on="f" focussize="0,0"/>
            <v:stroke on="f" joinstyle="miter"/>
            <v:imagedata r:id="rId21" o:title=""/>
            <o:lock v:ext="edit" aspectratio="t"/>
            <w10:wrap type="none"/>
            <w10:anchorlock/>
          </v:shape>
          <o:OLEObject Type="Embed" ProgID="Equation.3" ShapeID="_x0000_i1033" DrawAspect="Content" ObjectID="_1468075733" r:id="rId26">
            <o:LockedField>false</o:LockedField>
          </o:OLEObject>
        </w:object>
      </w:r>
      <w:r>
        <w:rPr>
          <w:rFonts w:hint="eastAsia"/>
          <w:lang w:eastAsia="zh-CN"/>
        </w:rPr>
        <w:t>, the 3D distance between reference point and Tx could be derived as</w:t>
      </w:r>
    </w:p>
    <w:p>
      <w:pPr>
        <w:pStyle w:val="100"/>
        <w:snapToGrid w:val="0"/>
        <w:spacing w:before="180" w:beforeLines="50" w:afterLines="50"/>
        <w:ind w:left="0"/>
        <w:jc w:val="right"/>
        <w:rPr>
          <w:lang w:eastAsia="zh-CN"/>
        </w:rPr>
      </w:pPr>
      <w:r>
        <w:rPr>
          <w:position w:val="-16"/>
          <w:lang w:eastAsia="zh-CN"/>
        </w:rPr>
        <w:object>
          <v:shape id="_x0000_i1034" o:spt="75" type="#_x0000_t75" style="height:22.75pt;width:127.05pt;" o:ole="t" filled="f" o:preferrelative="t" stroked="f" coordsize="21600,21600">
            <v:path/>
            <v:fill on="f" focussize="0,0"/>
            <v:stroke on="f" joinstyle="miter"/>
            <v:imagedata r:id="rId28" o:title=""/>
            <o:lock v:ext="edit" aspectratio="t"/>
            <w10:wrap type="none"/>
            <w10:anchorlock/>
          </v:shape>
          <o:OLEObject Type="Embed" ProgID="Equation.3" ShapeID="_x0000_i1034" DrawAspect="Content" ObjectID="_1468075734" r:id="rId27">
            <o:LockedField>false</o:LockedField>
          </o:OLEObject>
        </w:object>
      </w:r>
      <w:r>
        <w:rPr>
          <w:rFonts w:hint="eastAsia"/>
          <w:lang w:eastAsia="zh-CN"/>
        </w:rPr>
        <w:t xml:space="preserve">                                      (2-3)</w:t>
      </w:r>
    </w:p>
    <w:p>
      <w:pPr>
        <w:pStyle w:val="100"/>
        <w:snapToGrid w:val="0"/>
        <w:spacing w:before="180" w:beforeLines="50" w:afterLines="50"/>
        <w:ind w:left="0"/>
        <w:jc w:val="center"/>
      </w:pPr>
      <w:r>
        <w:rPr>
          <w:lang w:eastAsia="zh-CN"/>
        </w:rPr>
        <w:drawing>
          <wp:inline distT="0" distB="0" distL="114300" distR="114300">
            <wp:extent cx="3436620" cy="1722120"/>
            <wp:effectExtent l="0" t="0" r="7620" b="0"/>
            <wp:docPr id="38"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0"/>
                    <pic:cNvPicPr>
                      <a:picLocks noChangeAspect="1"/>
                    </pic:cNvPicPr>
                  </pic:nvPicPr>
                  <pic:blipFill>
                    <a:blip r:embed="rId29"/>
                    <a:stretch>
                      <a:fillRect/>
                    </a:stretch>
                  </pic:blipFill>
                  <pic:spPr>
                    <a:xfrm>
                      <a:off x="0" y="0"/>
                      <a:ext cx="3436620" cy="1722120"/>
                    </a:xfrm>
                    <a:prstGeom prst="rect">
                      <a:avLst/>
                    </a:prstGeom>
                    <a:noFill/>
                    <a:ln>
                      <a:noFill/>
                    </a:ln>
                  </pic:spPr>
                </pic:pic>
              </a:graphicData>
            </a:graphic>
          </wp:inline>
        </w:drawing>
      </w:r>
    </w:p>
    <w:p>
      <w:pPr>
        <w:pStyle w:val="100"/>
        <w:snapToGrid w:val="0"/>
        <w:spacing w:before="180" w:beforeLines="50" w:afterLines="50"/>
        <w:ind w:left="0"/>
        <w:jc w:val="center"/>
        <w:rPr>
          <w:lang w:eastAsia="zh-CN"/>
        </w:rPr>
      </w:pPr>
      <w:r>
        <w:rPr>
          <w:rFonts w:hint="eastAsia"/>
          <w:lang w:eastAsia="zh-CN"/>
        </w:rPr>
        <w:t>Figure 2-</w:t>
      </w:r>
      <w:r>
        <w:rPr>
          <w:rFonts w:hint="eastAsia"/>
          <w:lang w:val="en-US" w:eastAsia="zh-CN"/>
        </w:rPr>
        <w:t>4</w:t>
      </w:r>
      <w:r>
        <w:rPr>
          <w:rFonts w:hint="eastAsia"/>
          <w:lang w:eastAsia="zh-CN"/>
        </w:rPr>
        <w:t xml:space="preserve">: Definition of </w:t>
      </w:r>
      <w:r>
        <w:rPr>
          <w:rFonts w:hint="eastAsia"/>
          <w:position w:val="-14"/>
          <w:lang w:eastAsia="zh-CN"/>
        </w:rPr>
        <w:object>
          <v:shape id="_x0000_i1035" o:spt="75" type="#_x0000_t75" style="height:16.95pt;width:28.05pt;" o:ole="t" filled="f" o:preferrelative="t" stroked="f" coordsize="21600,21600">
            <v:path/>
            <v:fill on="f" focussize="0,0"/>
            <v:stroke on="f" joinstyle="miter"/>
            <v:imagedata r:id="rId25" o:title=""/>
            <o:lock v:ext="edit" aspectratio="t"/>
            <w10:wrap type="none"/>
            <w10:anchorlock/>
          </v:shape>
          <o:OLEObject Type="Embed" ProgID="Equation.3" ShapeID="_x0000_i1035" DrawAspect="Content" ObjectID="_1468075735" r:id="rId30">
            <o:LockedField>false</o:LockedField>
          </o:OLEObject>
        </w:object>
      </w:r>
      <w:r>
        <w:rPr>
          <w:rFonts w:hint="eastAsia"/>
          <w:lang w:eastAsia="zh-CN"/>
        </w:rPr>
        <w:t>,</w:t>
      </w:r>
      <w:r>
        <w:rPr>
          <w:position w:val="-14"/>
          <w:lang w:eastAsia="zh-CN"/>
        </w:rPr>
        <w:object>
          <v:shape id="_x0000_i1036" o:spt="75" type="#_x0000_t75" style="height:16.95pt;width:27pt;" o:ole="t" filled="f" o:preferrelative="t" stroked="f" coordsize="21600,21600">
            <v:path/>
            <v:fill on="f" focussize="0,0"/>
            <v:stroke on="f" joinstyle="miter"/>
            <v:imagedata r:id="rId32" o:title=""/>
            <o:lock v:ext="edit" aspectratio="t"/>
            <w10:wrap type="none"/>
            <w10:anchorlock/>
          </v:shape>
          <o:OLEObject Type="Embed" ProgID="Equation.3" ShapeID="_x0000_i1036" DrawAspect="Content" ObjectID="_1468075736" r:id="rId31">
            <o:LockedField>false</o:LockedField>
          </o:OLEObject>
        </w:object>
      </w:r>
      <w:r>
        <w:rPr>
          <w:rFonts w:hint="eastAsia"/>
          <w:lang w:eastAsia="zh-CN"/>
        </w:rPr>
        <w:t xml:space="preserve"> and </w:t>
      </w:r>
      <w:r>
        <w:rPr>
          <w:rFonts w:hint="eastAsia"/>
          <w:position w:val="-14"/>
          <w:lang w:eastAsia="zh-CN"/>
        </w:rPr>
        <w:object>
          <v:shape id="_x0000_i1037" o:spt="75" type="#_x0000_t75" style="height:16.95pt;width:15.35pt;" o:ole="t" filled="f" o:preferrelative="t" stroked="f" coordsize="21600,21600">
            <v:path/>
            <v:fill on="f" focussize="0,0"/>
            <v:stroke on="f" joinstyle="miter"/>
            <v:imagedata r:id="rId34" o:title=""/>
            <o:lock v:ext="edit" aspectratio="t"/>
            <w10:wrap type="none"/>
            <w10:anchorlock/>
          </v:shape>
          <o:OLEObject Type="Embed" ProgID="Equation.3" ShapeID="_x0000_i1037" DrawAspect="Content" ObjectID="_1468075737" r:id="rId33">
            <o:LockedField>false</o:LockedField>
          </o:OLEObject>
        </w:object>
      </w:r>
      <w:r>
        <w:rPr>
          <w:rFonts w:hint="eastAsia"/>
          <w:lang w:eastAsia="zh-CN"/>
        </w:rPr>
        <w:t xml:space="preserve"> of reference points.</w:t>
      </w:r>
    </w:p>
    <w:p>
      <w:pPr>
        <w:snapToGrid w:val="0"/>
        <w:spacing w:before="180" w:beforeLines="50" w:after="180" w:afterLines="50"/>
        <w:rPr>
          <w:rFonts w:hint="eastAsia" w:hAnsi="Cambria Math" w:eastAsia="宋体"/>
          <w:b/>
          <w:bCs/>
        </w:rPr>
      </w:pPr>
      <w:r>
        <w:rPr>
          <w:rFonts w:hint="eastAsia" w:hAnsi="Cambria Math" w:eastAsia="宋体"/>
          <w:b/>
          <w:bCs/>
        </w:rPr>
        <w:t>Step 3: Pathloss, LOS probability and penetration modeling of link between Tx and reference point</w:t>
      </w:r>
    </w:p>
    <w:p>
      <w:pPr>
        <w:numPr>
          <w:ilvl w:val="0"/>
          <w:numId w:val="7"/>
        </w:numPr>
        <w:snapToGrid w:val="0"/>
        <w:spacing w:before="180" w:beforeLines="50" w:after="180" w:afterLines="50"/>
        <w:rPr>
          <w:rFonts w:hint="eastAsia" w:hAnsi="Cambria Math" w:eastAsia="宋体"/>
        </w:rPr>
      </w:pPr>
      <w:r>
        <w:rPr>
          <w:rFonts w:hint="eastAsia" w:hAnsi="Cambria Math" w:eastAsia="宋体"/>
        </w:rPr>
        <w:t>Set all the propagation condition of mono-static background channel as NLOS.</w:t>
      </w:r>
    </w:p>
    <w:p>
      <w:pPr>
        <w:snapToGrid w:val="0"/>
        <w:spacing w:before="180" w:beforeLines="50" w:after="180" w:afterLines="50"/>
        <w:jc w:val="both"/>
        <w:rPr>
          <w:rFonts w:hint="eastAsia" w:hAnsi="Cambria Math" w:eastAsia="宋体"/>
        </w:rPr>
      </w:pPr>
      <w:r>
        <w:rPr>
          <w:rFonts w:hint="eastAsia" w:hAnsi="Cambria Math" w:eastAsia="宋体"/>
        </w:rPr>
        <w:t>The mono-static background channel is the sum of a lot of one bounce even multi-bounce channel. Thus the propagation condition of mono-static background channel is pure NLOS condition for all scenarios.</w:t>
      </w:r>
    </w:p>
    <w:p>
      <w:pPr>
        <w:numPr>
          <w:ilvl w:val="0"/>
          <w:numId w:val="7"/>
        </w:numPr>
        <w:snapToGrid w:val="0"/>
        <w:spacing w:before="180" w:beforeLines="50" w:after="180" w:afterLines="50"/>
        <w:jc w:val="both"/>
        <w:rPr>
          <w:rFonts w:hint="eastAsia" w:hAnsi="Cambria Math" w:eastAsia="宋体"/>
        </w:rPr>
      </w:pPr>
      <w:r>
        <w:rPr>
          <w:rFonts w:hint="eastAsia" w:hAnsi="Cambria Math" w:eastAsia="宋体"/>
        </w:rPr>
        <w:t>The pathloss and shadow fading model would reuse Table 7.4.1-1 defined in clause 7.4.1 of TR 38.901. Calculate the pathloss and shadow fading with formulas in Table 7.4.1-1 defined in clause 7.4.1 of TR 38.901 with propagation condition as NLOS.</w:t>
      </w:r>
    </w:p>
    <w:p>
      <w:pPr>
        <w:snapToGrid w:val="0"/>
        <w:spacing w:before="180" w:beforeLines="50" w:after="180" w:afterLines="50"/>
        <w:rPr>
          <w:rFonts w:hint="eastAsia" w:hAnsi="Cambria Math" w:eastAsia="宋体"/>
          <w:b/>
          <w:bCs/>
        </w:rPr>
      </w:pPr>
      <w:r>
        <w:rPr>
          <w:rFonts w:hint="eastAsia" w:hAnsi="Cambria Math" w:eastAsia="宋体"/>
          <w:b/>
          <w:bCs/>
        </w:rPr>
        <w:t>Step 4: Generate network layout of reference points</w:t>
      </w:r>
    </w:p>
    <w:p>
      <w:pPr>
        <w:numPr>
          <w:ilvl w:val="0"/>
          <w:numId w:val="8"/>
        </w:numPr>
        <w:snapToGrid w:val="0"/>
        <w:spacing w:before="180" w:beforeLines="50" w:after="180" w:afterLines="50"/>
        <w:rPr>
          <w:rFonts w:hint="eastAsia" w:hAnsi="Cambria Math" w:eastAsia="宋体"/>
        </w:rPr>
      </w:pPr>
      <w:r>
        <w:rPr>
          <w:rFonts w:hAnsi="Cambria Math" w:eastAsia="宋体"/>
        </w:rPr>
        <w:t>Drop the the LOS AOD</w:t>
      </w:r>
      <w:r>
        <w:rPr>
          <w:rFonts w:hint="eastAsia" w:hAnsi="Cambria Math" w:eastAsia="宋体"/>
        </w:rPr>
        <w:t>(</w:t>
      </w:r>
      <w:r>
        <w:rPr>
          <w:position w:val="-14"/>
        </w:rPr>
        <w:object>
          <v:shape id="_x0000_i1038" o:spt="75" type="#_x0000_t75" style="height:16.95pt;width:47.65pt;" o:ole="t" filled="f" o:preferrelative="t" stroked="f" coordsize="21600,21600">
            <v:path/>
            <v:fill on="f" focussize="0,0"/>
            <v:stroke on="f" joinstyle="miter"/>
            <v:imagedata r:id="rId36" o:title=""/>
            <o:lock v:ext="edit" aspectratio="t"/>
            <w10:wrap type="none"/>
            <w10:anchorlock/>
          </v:shape>
          <o:OLEObject Type="Embed" ProgID="Equation.3" ShapeID="_x0000_i1038" DrawAspect="Content" ObjectID="_1468075738" r:id="rId35">
            <o:LockedField>false</o:LockedField>
          </o:OLEObject>
        </w:object>
      </w:r>
      <w:r>
        <w:rPr>
          <w:rFonts w:hint="eastAsia" w:hAnsi="Cambria Math" w:eastAsia="宋体"/>
        </w:rPr>
        <w:t>)</w:t>
      </w:r>
      <w:r>
        <w:rPr>
          <w:rFonts w:hAnsi="Cambria Math" w:eastAsia="宋体"/>
        </w:rPr>
        <w:t xml:space="preserve"> for each reference point</w:t>
      </w:r>
      <w:r>
        <w:rPr>
          <w:rFonts w:hint="eastAsia" w:hAnsi="Cambria Math" w:eastAsia="宋体"/>
        </w:rPr>
        <w:t xml:space="preserve"> of each Tx</w:t>
      </w:r>
    </w:p>
    <w:p>
      <w:pPr>
        <w:pStyle w:val="100"/>
        <w:snapToGrid w:val="0"/>
        <w:spacing w:before="180" w:beforeLines="50" w:afterLines="50"/>
        <w:ind w:left="0"/>
        <w:jc w:val="both"/>
        <w:rPr>
          <w:lang w:eastAsia="zh-CN"/>
        </w:rPr>
      </w:pPr>
      <w:r>
        <w:rPr>
          <w:rFonts w:hint="eastAsia"/>
          <w:lang w:eastAsia="zh-CN"/>
        </w:rPr>
        <w:t xml:space="preserve">The background clusters could come from any builds structures located at any horizontal direction of Tx. The LOS AOD from Tx to reference point could be uniformly selected from </w:t>
      </w:r>
      <w:r>
        <w:rPr>
          <w:rFonts w:hint="eastAsia"/>
          <w:position w:val="-6"/>
          <w:lang w:eastAsia="zh-CN"/>
        </w:rPr>
        <w:object>
          <v:shape id="_x0000_i1039" o:spt="75" type="#_x0000_t75" style="height:10.05pt;width:15.9pt;" o:ole="t" filled="f" o:preferrelative="t" stroked="f" coordsize="21600,21600">
            <v:path/>
            <v:fill on="f" focussize="0,0"/>
            <v:stroke on="f" joinstyle="miter"/>
            <v:imagedata r:id="rId38" o:title=""/>
            <o:lock v:ext="edit" aspectratio="t"/>
            <w10:wrap type="none"/>
            <w10:anchorlock/>
          </v:shape>
          <o:OLEObject Type="Embed" ProgID="Equation.3" ShapeID="_x0000_i1039" DrawAspect="Content" ObjectID="_1468075739" r:id="rId37">
            <o:LockedField>false</o:LockedField>
          </o:OLEObject>
        </w:object>
      </w:r>
      <w:r>
        <w:rPr>
          <w:rFonts w:hint="eastAsia"/>
          <w:lang w:eastAsia="zh-CN"/>
        </w:rPr>
        <w:t xml:space="preserve"> to </w:t>
      </w:r>
      <w:r>
        <w:rPr>
          <w:rFonts w:hint="eastAsia"/>
          <w:position w:val="-6"/>
          <w:lang w:eastAsia="zh-CN"/>
        </w:rPr>
        <w:object>
          <v:shape id="_x0000_i1040" o:spt="75" type="#_x0000_t75" style="height:10.05pt;width:10.05pt;" o:ole="t" filled="f" o:preferrelative="t" stroked="f" coordsize="21600,21600">
            <v:path/>
            <v:fill on="f" focussize="0,0"/>
            <v:stroke on="f" joinstyle="miter"/>
            <v:imagedata r:id="rId40" o:title=""/>
            <o:lock v:ext="edit" aspectratio="t"/>
            <w10:wrap type="none"/>
            <w10:anchorlock/>
          </v:shape>
          <o:OLEObject Type="Embed" ProgID="Equation.3" ShapeID="_x0000_i1040" DrawAspect="Content" ObjectID="_1468075740" r:id="rId39">
            <o:LockedField>false</o:LockedField>
          </o:OLEObject>
        </w:object>
      </w:r>
      <w:r>
        <w:rPr>
          <w:rFonts w:hint="eastAsia"/>
          <w:lang w:eastAsia="zh-CN"/>
        </w:rPr>
        <w:t>.</w:t>
      </w:r>
    </w:p>
    <w:p>
      <w:pPr>
        <w:pStyle w:val="100"/>
        <w:snapToGrid w:val="0"/>
        <w:spacing w:before="180" w:beforeLines="50" w:afterLines="50"/>
        <w:ind w:left="0"/>
        <w:jc w:val="right"/>
        <w:rPr>
          <w:lang w:eastAsia="zh-CN"/>
        </w:rPr>
      </w:pPr>
      <w:r>
        <w:rPr>
          <w:position w:val="-14"/>
          <w:lang w:eastAsia="zh-CN"/>
        </w:rPr>
        <w:object>
          <v:shape id="_x0000_i1041" o:spt="75" type="#_x0000_t75" style="height:16.95pt;width:105.9pt;" o:ole="t" filled="f" o:preferrelative="t" stroked="f" coordsize="21600,21600">
            <v:path/>
            <v:fill on="f" focussize="0,0"/>
            <v:stroke on="f" joinstyle="miter"/>
            <v:imagedata r:id="rId42" o:title=""/>
            <o:lock v:ext="edit" aspectratio="t"/>
            <w10:wrap type="none"/>
            <w10:anchorlock/>
          </v:shape>
          <o:OLEObject Type="Embed" ProgID="Equation.3" ShapeID="_x0000_i1041" DrawAspect="Content" ObjectID="_1468075741" r:id="rId41">
            <o:LockedField>false</o:LockedField>
          </o:OLEObject>
        </w:object>
      </w:r>
      <w:r>
        <w:rPr>
          <w:rFonts w:hint="eastAsia"/>
          <w:lang w:eastAsia="zh-CN"/>
        </w:rPr>
        <w:t xml:space="preserve">                                    (2-4)</w:t>
      </w:r>
    </w:p>
    <w:p>
      <w:pPr>
        <w:pStyle w:val="100"/>
        <w:numPr>
          <w:ilvl w:val="253"/>
          <w:numId w:val="0"/>
        </w:numPr>
        <w:snapToGrid w:val="0"/>
        <w:spacing w:before="180" w:beforeLines="50" w:afterLines="50"/>
        <w:jc w:val="both"/>
        <w:rPr>
          <w:lang w:eastAsia="zh-CN"/>
        </w:rPr>
      </w:pPr>
      <w:r>
        <w:rPr>
          <w:rFonts w:hint="eastAsia"/>
          <w:lang w:eastAsia="zh-CN"/>
        </w:rPr>
        <w:t xml:space="preserve">The LOS AOD </w:t>
      </w:r>
      <w:r>
        <w:rPr>
          <w:position w:val="-14"/>
          <w:lang w:eastAsia="zh-CN"/>
        </w:rPr>
        <w:object>
          <v:shape id="_x0000_i1042" o:spt="75" type="#_x0000_t75" style="height:16.95pt;width:47.65pt;" o:ole="t" filled="f" o:preferrelative="t" stroked="f" coordsize="21600,21600">
            <v:path/>
            <v:fill on="f" focussize="0,0"/>
            <v:stroke on="f" joinstyle="miter"/>
            <v:imagedata r:id="rId44" o:title=""/>
            <o:lock v:ext="edit" aspectratio="t"/>
            <w10:wrap type="none"/>
            <w10:anchorlock/>
          </v:shape>
          <o:OLEObject Type="Embed" ProgID="Equation.3" ShapeID="_x0000_i1042" DrawAspect="Content" ObjectID="_1468075742" r:id="rId43">
            <o:LockedField>false</o:LockedField>
          </o:OLEObject>
        </w:object>
      </w:r>
      <w:r>
        <w:rPr>
          <w:rFonts w:hint="eastAsia"/>
          <w:lang w:eastAsia="zh-CN"/>
        </w:rPr>
        <w:t xml:space="preserve"> </w:t>
      </w:r>
      <w:r>
        <w:rPr>
          <w:rFonts w:hint="eastAsia" w:hAnsi="Cambria Math"/>
          <w:lang w:eastAsia="zh-CN"/>
        </w:rPr>
        <w:t xml:space="preserve">between different Tx and reference point links are all-correlated when UT mono-static. For </w:t>
      </w:r>
      <w:r>
        <w:rPr>
          <w:rFonts w:hint="eastAsia" w:hAnsi="Cambria Math"/>
          <w:position w:val="-14"/>
          <w:lang w:eastAsia="zh-CN"/>
        </w:rPr>
        <w:object>
          <v:shape id="_x0000_i1043" o:spt="75" type="#_x0000_t75" style="height:16.95pt;width:33.9pt;" o:ole="t" filled="f" o:preferrelative="t" stroked="f" coordsize="21600,21600">
            <v:path/>
            <v:fill on="f" focussize="0,0"/>
            <v:stroke on="f" joinstyle="miter"/>
            <v:imagedata r:id="rId18" o:title=""/>
            <o:lock v:ext="edit" aspectratio="t"/>
            <w10:wrap type="none"/>
            <w10:anchorlock/>
          </v:shape>
          <o:OLEObject Type="Embed" ProgID="Equation.3" ShapeID="_x0000_i1043" DrawAspect="Content" ObjectID="_1468075743" r:id="rId45">
            <o:LockedField>false</o:LockedField>
          </o:OLEObject>
        </w:object>
      </w:r>
      <w:r>
        <w:rPr>
          <w:rFonts w:hint="eastAsia" w:hAnsi="Cambria Math"/>
          <w:lang w:eastAsia="zh-CN"/>
        </w:rPr>
        <w:t xml:space="preserve"> reference points linked with same Tx,</w:t>
      </w:r>
      <w:r>
        <w:rPr>
          <w:rFonts w:hint="eastAsia"/>
          <w:lang w:eastAsia="zh-CN"/>
        </w:rPr>
        <w:t xml:space="preserve"> only the LOS AOD of first reference point of the Tx </w:t>
      </w:r>
      <w:r>
        <w:rPr>
          <w:position w:val="-12"/>
          <w:lang w:eastAsia="zh-CN"/>
        </w:rPr>
        <w:object>
          <v:shape id="_x0000_i1044" o:spt="75" type="#_x0000_t75" style="height:15.9pt;width:43.95pt;" o:ole="t" filled="f" o:preferrelative="t" stroked="f" coordsize="21600,21600">
            <v:path/>
            <v:fill on="f" focussize="0,0"/>
            <v:stroke on="f" joinstyle="miter"/>
            <v:imagedata r:id="rId47" o:title=""/>
            <o:lock v:ext="edit" aspectratio="t"/>
            <w10:wrap type="none"/>
            <w10:anchorlock/>
          </v:shape>
          <o:OLEObject Type="Embed" ProgID="Equation.3" ShapeID="_x0000_i1044" DrawAspect="Content" ObjectID="_1468075744" r:id="rId46">
            <o:LockedField>false</o:LockedField>
          </o:OLEObject>
        </w:object>
      </w:r>
      <w:r>
        <w:rPr>
          <w:rFonts w:hint="eastAsia"/>
          <w:lang w:eastAsia="zh-CN"/>
        </w:rPr>
        <w:t xml:space="preserve"> is randomly generated, and the LOS AOD of other reference points related same Tx </w:t>
      </w:r>
      <w:r>
        <w:rPr>
          <w:position w:val="-14"/>
          <w:lang w:eastAsia="zh-CN"/>
        </w:rPr>
        <w:object>
          <v:shape id="_x0000_i1045" o:spt="75" type="#_x0000_t75" style="height:16.95pt;width:84.2pt;" o:ole="t" filled="f" o:preferrelative="t" stroked="f" coordsize="21600,21600">
            <v:path/>
            <v:fill on="f" focussize="0,0"/>
            <v:stroke on="f" joinstyle="miter"/>
            <v:imagedata r:id="rId49" o:title=""/>
            <o:lock v:ext="edit" aspectratio="t"/>
            <w10:wrap type="none"/>
            <w10:anchorlock/>
          </v:shape>
          <o:OLEObject Type="Embed" ProgID="Equation.3" ShapeID="_x0000_i1045" DrawAspect="Content" ObjectID="_1468075745" r:id="rId48">
            <o:LockedField>false</o:LockedField>
          </o:OLEObject>
        </w:object>
      </w:r>
      <w:r>
        <w:rPr>
          <w:rFonts w:hint="eastAsia"/>
          <w:lang w:eastAsia="zh-CN"/>
        </w:rPr>
        <w:t xml:space="preserve"> would be derived as following ensuring the angular difference between reference points keeps same:</w:t>
      </w:r>
    </w:p>
    <w:p>
      <w:pPr>
        <w:pStyle w:val="100"/>
        <w:numPr>
          <w:ilvl w:val="253"/>
          <w:numId w:val="0"/>
        </w:numPr>
        <w:snapToGrid w:val="0"/>
        <w:spacing w:before="180" w:beforeLines="50" w:afterLines="50"/>
        <w:ind w:firstLine="420"/>
        <w:jc w:val="right"/>
        <w:rPr>
          <w:lang w:eastAsia="zh-CN"/>
        </w:rPr>
      </w:pPr>
      <w:r>
        <w:rPr>
          <w:position w:val="-76"/>
          <w:lang w:eastAsia="zh-CN"/>
        </w:rPr>
        <w:object>
          <v:shape id="_x0000_i1046" o:spt="75" type="#_x0000_t75" style="height:70.95pt;width:119.65pt;" o:ole="t" filled="f" o:preferrelative="t" stroked="f" coordsize="21600,21600">
            <v:path/>
            <v:fill on="f" focussize="0,0"/>
            <v:stroke on="f" joinstyle="miter"/>
            <v:imagedata r:id="rId51" o:title=""/>
            <o:lock v:ext="edit" aspectratio="t"/>
            <w10:wrap type="none"/>
            <w10:anchorlock/>
          </v:shape>
          <o:OLEObject Type="Embed" ProgID="Equation.3" ShapeID="_x0000_i1046" DrawAspect="Content" ObjectID="_1468075746" r:id="rId50">
            <o:LockedField>false</o:LockedField>
          </o:OLEObject>
        </w:object>
      </w:r>
      <w:r>
        <w:rPr>
          <w:rFonts w:hint="eastAsia"/>
          <w:lang w:eastAsia="zh-CN"/>
        </w:rPr>
        <w:t xml:space="preserve">                                  (2-5)</w:t>
      </w:r>
    </w:p>
    <w:p>
      <w:pPr>
        <w:numPr>
          <w:ilvl w:val="0"/>
          <w:numId w:val="8"/>
        </w:numPr>
        <w:snapToGrid w:val="0"/>
        <w:spacing w:before="180" w:beforeLines="50" w:after="180" w:afterLines="50"/>
        <w:rPr>
          <w:rFonts w:hint="eastAsia" w:hAnsi="Cambria Math" w:eastAsia="宋体"/>
        </w:rPr>
      </w:pPr>
      <w:r>
        <w:rPr>
          <w:rFonts w:hint="eastAsia" w:hAnsi="Cambria Math" w:eastAsia="宋体"/>
        </w:rPr>
        <w:t xml:space="preserve"> </w:t>
      </w:r>
      <w:r>
        <w:t xml:space="preserve">Give 3D locations of </w:t>
      </w:r>
      <w:r>
        <w:rPr>
          <w:rFonts w:hint="eastAsia"/>
          <w:lang w:val="en-US" w:eastAsia="zh-CN"/>
        </w:rPr>
        <w:t xml:space="preserve">Tx </w:t>
      </w:r>
      <w:r>
        <w:t xml:space="preserve">and </w:t>
      </w:r>
      <w:r>
        <w:rPr>
          <w:rFonts w:hint="eastAsia"/>
          <w:lang w:val="en-US" w:eastAsia="zh-CN"/>
        </w:rPr>
        <w:t>reference point</w:t>
      </w:r>
      <w:r>
        <w:t xml:space="preserve">, and determine </w:t>
      </w:r>
      <w:r>
        <w:rPr>
          <w:rFonts w:hint="eastAsia" w:hAnsi="Cambria Math" w:eastAsia="宋体"/>
        </w:rPr>
        <w:t>LOS ZOD (</w:t>
      </w:r>
      <w:r>
        <w:rPr>
          <w:rFonts w:hint="eastAsia" w:hAnsi="Cambria Math" w:eastAsia="宋体"/>
          <w:b/>
          <w:bCs/>
          <w:position w:val="-14"/>
        </w:rPr>
        <w:object>
          <v:shape id="_x0000_i1047" o:spt="75" type="#_x0000_t75" style="height:16.95pt;width:47.1pt;" o:ole="t" filled="f" o:preferrelative="t" stroked="f" coordsize="21600,21600">
            <v:path/>
            <v:fill on="f" focussize="0,0"/>
            <v:stroke on="f" joinstyle="miter"/>
            <v:imagedata r:id="rId53" o:title=""/>
            <o:lock v:ext="edit" aspectratio="t"/>
            <w10:wrap type="none"/>
            <w10:anchorlock/>
          </v:shape>
          <o:OLEObject Type="Embed" ProgID="Equation.3" ShapeID="_x0000_i1047" DrawAspect="Content" ObjectID="_1468075747" r:id="rId52">
            <o:LockedField>false</o:LockedField>
          </o:OLEObject>
        </w:object>
      </w:r>
      <w:r>
        <w:rPr>
          <w:rFonts w:hint="eastAsia" w:hAnsi="Cambria Math" w:eastAsia="宋体"/>
        </w:rPr>
        <w:t xml:space="preserve">) </w:t>
      </w:r>
      <w:r>
        <w:rPr>
          <w:rFonts w:hint="eastAsia" w:hAnsi="Cambria Math" w:eastAsia="宋体"/>
          <w:lang w:val="en-US" w:eastAsia="zh-CN"/>
        </w:rPr>
        <w:t xml:space="preserve">, </w:t>
      </w:r>
      <w:r>
        <w:rPr>
          <w:rFonts w:hint="eastAsia" w:hAnsi="Cambria Math" w:eastAsia="宋体"/>
        </w:rPr>
        <w:t>LOS AOA(</w:t>
      </w:r>
      <w:r>
        <w:rPr>
          <w:position w:val="-14"/>
        </w:rPr>
        <w:object>
          <v:shape id="_x0000_i1048" o:spt="75" type="#_x0000_t75" style="height:16.95pt;width:47.1pt;" o:ole="t" filled="f" o:preferrelative="t" stroked="f" coordsize="21600,21600">
            <v:path/>
            <v:fill on="f" focussize="0,0"/>
            <v:stroke on="f" joinstyle="miter"/>
            <v:imagedata r:id="rId55" o:title=""/>
            <o:lock v:ext="edit" aspectratio="t"/>
            <w10:wrap type="none"/>
            <w10:anchorlock/>
          </v:shape>
          <o:OLEObject Type="Embed" ProgID="Equation.3" ShapeID="_x0000_i1048" DrawAspect="Content" ObjectID="_1468075748" r:id="rId54">
            <o:LockedField>false</o:LockedField>
          </o:OLEObject>
        </w:object>
      </w:r>
      <w:r>
        <w:rPr>
          <w:rFonts w:hint="eastAsia" w:hAnsi="Cambria Math" w:eastAsia="宋体"/>
        </w:rPr>
        <w:t>) and LOS ZOA (</w:t>
      </w:r>
      <w:r>
        <w:rPr>
          <w:rFonts w:hint="eastAsia" w:hAnsi="Cambria Math" w:eastAsia="宋体"/>
          <w:b/>
          <w:bCs/>
          <w:position w:val="-14"/>
        </w:rPr>
        <w:object>
          <v:shape id="_x0000_i1049" o:spt="75" type="#_x0000_t75" style="height:16.95pt;width:46.05pt;" o:ole="t" filled="f" o:preferrelative="t" stroked="f" coordsize="21600,21600">
            <v:path/>
            <v:fill on="f" focussize="0,0"/>
            <v:stroke on="f" joinstyle="miter"/>
            <v:imagedata r:id="rId57" o:title=""/>
            <o:lock v:ext="edit" aspectratio="t"/>
            <w10:wrap type="none"/>
            <w10:anchorlock/>
          </v:shape>
          <o:OLEObject Type="Embed" ProgID="Equation.3" ShapeID="_x0000_i1049" DrawAspect="Content" ObjectID="_1468075749" r:id="rId56">
            <o:LockedField>false</o:LockedField>
          </o:OLEObject>
        </w:object>
      </w:r>
      <w:r>
        <w:rPr>
          <w:rFonts w:hint="eastAsia" w:hAnsi="Cambria Math" w:eastAsia="宋体"/>
        </w:rPr>
        <w:t>)</w:t>
      </w:r>
      <w:r>
        <w:t xml:space="preserve"> of each </w:t>
      </w:r>
      <w:r>
        <w:rPr>
          <w:rFonts w:hint="eastAsia"/>
          <w:lang w:val="en-US" w:eastAsia="zh-CN"/>
        </w:rPr>
        <w:t xml:space="preserve">Tx </w:t>
      </w:r>
      <w:r>
        <w:t xml:space="preserve">and </w:t>
      </w:r>
      <w:r>
        <w:rPr>
          <w:rFonts w:hint="eastAsia"/>
          <w:lang w:val="en-US" w:eastAsia="zh-CN"/>
        </w:rPr>
        <w:t xml:space="preserve">reference point </w:t>
      </w:r>
      <w:r>
        <w:t>in the global coordinate system</w:t>
      </w:r>
    </w:p>
    <w:p>
      <w:pPr>
        <w:numPr>
          <w:ilvl w:val="0"/>
          <w:numId w:val="8"/>
        </w:numPr>
        <w:snapToGrid w:val="0"/>
        <w:spacing w:before="180" w:beforeLines="50" w:after="180" w:afterLines="50"/>
        <w:rPr>
          <w:rFonts w:hint="eastAsia" w:hAnsi="Cambria Math" w:eastAsia="宋体"/>
        </w:rPr>
      </w:pPr>
      <w:r>
        <w:rPr>
          <w:rFonts w:hint="eastAsia" w:hAnsi="Cambria Math" w:eastAsia="宋体"/>
        </w:rPr>
        <w:t xml:space="preserve">The antenna field pattern of Rx ( which would be reference point ) </w:t>
      </w:r>
      <w:r>
        <w:rPr>
          <w:rFonts w:hint="eastAsia" w:hAnsi="Cambria Math" w:eastAsia="宋体"/>
          <w:position w:val="-10"/>
        </w:rPr>
        <w:object>
          <v:shape id="_x0000_i1050" o:spt="75" type="#_x0000_t75" style="height:15.35pt;width:15.9pt;" o:ole="t" filled="f" o:preferrelative="t" stroked="f" coordsize="21600,21600">
            <v:path/>
            <v:fill on="f" focussize="0,0"/>
            <v:stroke on="f" joinstyle="miter"/>
            <v:imagedata r:id="rId59" o:title=""/>
            <o:lock v:ext="edit" aspectratio="t"/>
            <w10:wrap type="none"/>
            <w10:anchorlock/>
          </v:shape>
          <o:OLEObject Type="Embed" ProgID="Equation.3" ShapeID="_x0000_i1050" DrawAspect="Content" ObjectID="_1468075750" r:id="rId58">
            <o:LockedField>false</o:LockedField>
          </o:OLEObject>
        </w:object>
      </w:r>
      <w:r>
        <w:rPr>
          <w:rFonts w:hint="eastAsia" w:hAnsi="Cambria Math" w:eastAsia="宋体"/>
        </w:rPr>
        <w:t xml:space="preserve"> is set same as </w:t>
      </w:r>
      <w:r>
        <w:rPr>
          <w:rFonts w:hint="eastAsia" w:hAnsi="Cambria Math" w:eastAsia="宋体"/>
          <w:position w:val="-10"/>
        </w:rPr>
        <w:object>
          <v:shape id="_x0000_i1051" o:spt="75" type="#_x0000_t75" style="height:15.35pt;width:15.35pt;" o:ole="t" filled="f" o:preferrelative="t" stroked="f" coordsize="21600,21600">
            <v:path/>
            <v:fill on="f" focussize="0,0"/>
            <v:stroke on="f" joinstyle="miter"/>
            <v:imagedata r:id="rId61" o:title=""/>
            <o:lock v:ext="edit" aspectratio="t"/>
            <w10:wrap type="none"/>
            <w10:anchorlock/>
          </v:shape>
          <o:OLEObject Type="Embed" ProgID="Equation.3" ShapeID="_x0000_i1051" DrawAspect="Content" ObjectID="_1468075751" r:id="rId60">
            <o:LockedField>false</o:LockedField>
          </o:OLEObject>
        </w:object>
      </w:r>
      <w:r>
        <w:rPr>
          <w:rFonts w:hint="eastAsia" w:hAnsi="Cambria Math" w:eastAsia="宋体"/>
        </w:rPr>
        <w:t>.</w:t>
      </w:r>
    </w:p>
    <w:p>
      <w:pPr>
        <w:numPr>
          <w:ilvl w:val="0"/>
          <w:numId w:val="8"/>
        </w:numPr>
        <w:snapToGrid w:val="0"/>
        <w:spacing w:before="180" w:beforeLines="50" w:after="180" w:afterLines="50"/>
        <w:rPr>
          <w:rFonts w:hint="eastAsia" w:hAnsi="Cambria Math" w:eastAsia="宋体"/>
        </w:rPr>
      </w:pPr>
      <w:r>
        <w:rPr>
          <w:rFonts w:hint="eastAsia" w:hAnsi="Cambria Math" w:eastAsia="宋体"/>
        </w:rPr>
        <w:t xml:space="preserve">The bearing angle </w:t>
      </w:r>
      <w:r>
        <w:rPr>
          <w:rFonts w:hint="eastAsia" w:hAnsi="Cambria Math" w:eastAsia="宋体"/>
          <w:position w:val="-12"/>
        </w:rPr>
        <w:object>
          <v:shape id="_x0000_i1052" o:spt="75" type="#_x0000_t75" style="height:15.9pt;width:24.9pt;" o:ole="t" filled="f" o:preferrelative="t" stroked="f" coordsize="21600,21600">
            <v:path/>
            <v:fill on="f" focussize="0,0"/>
            <v:stroke on="f" joinstyle="miter"/>
            <v:imagedata r:id="rId63" o:title=""/>
            <o:lock v:ext="edit" aspectratio="t"/>
            <w10:wrap type="none"/>
            <w10:anchorlock/>
          </v:shape>
          <o:OLEObject Type="Embed" ProgID="Equation.3" ShapeID="_x0000_i1052" DrawAspect="Content" ObjectID="_1468075752" r:id="rId62">
            <o:LockedField>false</o:LockedField>
          </o:OLEObject>
        </w:object>
      </w:r>
      <w:r>
        <w:rPr>
          <w:rFonts w:hint="eastAsia" w:hAnsi="Cambria Math" w:eastAsia="宋体"/>
        </w:rPr>
        <w:t xml:space="preserve">, downtilt angle </w:t>
      </w:r>
      <w:r>
        <w:rPr>
          <w:rFonts w:hint="eastAsia" w:hAnsi="Cambria Math" w:eastAsia="宋体"/>
          <w:position w:val="-12"/>
        </w:rPr>
        <w:object>
          <v:shape id="_x0000_i1053" o:spt="75" type="#_x0000_t75" style="height:15.9pt;width:24.9pt;" o:ole="t" filled="f" o:preferrelative="t" stroked="f" coordsize="21600,21600">
            <v:path/>
            <v:fill on="f" focussize="0,0"/>
            <v:stroke on="f" joinstyle="miter"/>
            <v:imagedata r:id="rId65" o:title=""/>
            <o:lock v:ext="edit" aspectratio="t"/>
            <w10:wrap type="none"/>
            <w10:anchorlock/>
          </v:shape>
          <o:OLEObject Type="Embed" ProgID="Equation.3" ShapeID="_x0000_i1053" DrawAspect="Content" ObjectID="_1468075753" r:id="rId64">
            <o:LockedField>false</o:LockedField>
          </o:OLEObject>
        </w:object>
      </w:r>
      <w:r>
        <w:rPr>
          <w:rFonts w:hint="eastAsia" w:hAnsi="Cambria Math" w:eastAsia="宋体"/>
        </w:rPr>
        <w:t xml:space="preserve"> and slant angle </w:t>
      </w:r>
      <w:r>
        <w:rPr>
          <w:rFonts w:hint="eastAsia" w:hAnsi="Cambria Math" w:eastAsia="宋体"/>
          <w:position w:val="-12"/>
        </w:rPr>
        <w:object>
          <v:shape id="_x0000_i1054" o:spt="75" type="#_x0000_t75" style="height:15.9pt;width:24.35pt;" o:ole="t" filled="f" o:preferrelative="t" stroked="f" coordsize="21600,21600">
            <v:path/>
            <v:fill on="f" focussize="0,0"/>
            <v:stroke on="f" joinstyle="miter"/>
            <v:imagedata r:id="rId67" o:title=""/>
            <o:lock v:ext="edit" aspectratio="t"/>
            <w10:wrap type="none"/>
            <w10:anchorlock/>
          </v:shape>
          <o:OLEObject Type="Embed" ProgID="Equation.3" ShapeID="_x0000_i1054" DrawAspect="Content" ObjectID="_1468075754" r:id="rId66">
            <o:LockedField>false</o:LockedField>
          </o:OLEObject>
        </w:object>
      </w:r>
      <w:r>
        <w:rPr>
          <w:rFonts w:hint="eastAsia" w:hAnsi="Cambria Math" w:eastAsia="宋体"/>
        </w:rPr>
        <w:t xml:space="preserve"> of Rx ( which would be reference point ) is set same as Tx.</w:t>
      </w:r>
    </w:p>
    <w:p>
      <w:pPr>
        <w:snapToGrid w:val="0"/>
        <w:spacing w:before="180" w:beforeLines="50" w:after="180" w:afterLines="50"/>
        <w:rPr>
          <w:rFonts w:hint="eastAsia" w:hAnsi="Cambria Math" w:eastAsia="宋体"/>
          <w:b/>
          <w:bCs/>
        </w:rPr>
      </w:pPr>
      <w:r>
        <w:rPr>
          <w:rFonts w:hint="eastAsia" w:hAnsi="Cambria Math" w:eastAsia="宋体"/>
          <w:b/>
          <w:bCs/>
        </w:rPr>
        <w:t>Step 5: Generate large scale parameters for Tx-reference point links</w:t>
      </w:r>
    </w:p>
    <w:p>
      <w:pPr>
        <w:snapToGrid w:val="0"/>
        <w:spacing w:before="180" w:beforeLines="50" w:after="180" w:afterLines="50"/>
        <w:jc w:val="both"/>
      </w:pPr>
      <w:r>
        <w:rPr>
          <w:rFonts w:hint="eastAsia" w:hAnsi="Cambria Math" w:eastAsia="宋体"/>
        </w:rPr>
        <w:t>Large scale parameters for Tx-Rx (reference points) links (e.g</w:t>
      </w:r>
      <w:r>
        <w:t>. delay spread</w:t>
      </w:r>
      <w:r>
        <w:rPr>
          <w:rFonts w:hint="eastAsia"/>
          <w:lang w:eastAsia="ko-KR"/>
        </w:rPr>
        <w:t xml:space="preserve"> (DS)</w:t>
      </w:r>
      <w:r>
        <w:t>, angular spreads</w:t>
      </w:r>
      <w:r>
        <w:rPr>
          <w:rFonts w:hint="eastAsia"/>
          <w:lang w:eastAsia="ko-KR"/>
        </w:rPr>
        <w:t xml:space="preserve"> </w:t>
      </w:r>
      <w:r>
        <w:t xml:space="preserve">(ASA, ASD, ZSA, ZSD), Ricean K factor </w:t>
      </w:r>
      <w:r>
        <w:rPr>
          <w:rFonts w:hint="eastAsia"/>
          <w:lang w:eastAsia="ko-KR"/>
        </w:rPr>
        <w:t xml:space="preserve">(K) </w:t>
      </w:r>
      <w:r>
        <w:t xml:space="preserve">and shadow fading </w:t>
      </w:r>
      <w:r>
        <w:rPr>
          <w:rFonts w:hint="eastAsia"/>
          <w:lang w:eastAsia="ko-KR"/>
        </w:rPr>
        <w:t xml:space="preserve">(SF) </w:t>
      </w:r>
      <w:r>
        <w:t>taking into account cross correlation</w:t>
      </w:r>
      <w:r>
        <w:rPr>
          <w:rFonts w:hint="eastAsia"/>
        </w:rPr>
        <w:t>), are generated using the same procedure described in step 4 of clause 7.5 of TR 38.901.</w:t>
      </w:r>
    </w:p>
    <w:p>
      <w:pPr>
        <w:snapToGrid w:val="0"/>
        <w:spacing w:before="180" w:beforeLines="50" w:after="180" w:afterLines="50"/>
        <w:jc w:val="both"/>
        <w:rPr>
          <w:rFonts w:hint="eastAsia" w:hAnsi="Cambria Math" w:eastAsia="宋体"/>
        </w:rPr>
      </w:pPr>
      <w:r>
        <w:rPr>
          <w:rFonts w:hAnsi="Cambria Math" w:eastAsia="宋体"/>
        </w:rPr>
        <w:t>Limit random RMS azimuth arrival and azimuth departure spread values to 104 degrees, i.e., ASA= min(ASA, 104), ASD = min(ASD, 104). Limit random RMS zenith arrival and zenith departure spread values to 52 degrees, i.e., ZSA = min(ZSA, 52), ZSD = min(ZSD, 52).</w:t>
      </w:r>
    </w:p>
    <w:p>
      <w:pPr>
        <w:snapToGrid w:val="0"/>
        <w:spacing w:before="180" w:beforeLines="50" w:after="180" w:afterLines="50"/>
        <w:rPr>
          <w:rFonts w:hint="eastAsia" w:hAnsi="Cambria Math" w:eastAsia="宋体"/>
          <w:b/>
          <w:bCs/>
        </w:rPr>
      </w:pPr>
      <w:r>
        <w:rPr>
          <w:rFonts w:hint="eastAsia" w:hAnsi="Cambria Math" w:eastAsia="宋体"/>
          <w:b/>
          <w:bCs/>
        </w:rPr>
        <w:t>Step 6: Generated fast fading channel for Tx-reference point links</w:t>
      </w:r>
    </w:p>
    <w:p>
      <w:pPr>
        <w:numPr>
          <w:ilvl w:val="0"/>
          <w:numId w:val="9"/>
        </w:numPr>
        <w:snapToGrid w:val="0"/>
        <w:spacing w:before="180" w:beforeLines="50" w:after="180" w:afterLines="50"/>
        <w:jc w:val="both"/>
      </w:pPr>
      <w:r>
        <w:rPr>
          <w:rFonts w:hint="eastAsia" w:hAnsi="Cambria Math" w:eastAsia="宋体"/>
        </w:rPr>
        <w:t xml:space="preserve">Cluster delays </w:t>
      </w:r>
      <w:r>
        <w:rPr>
          <w:rFonts w:hint="eastAsia" w:hAnsi="Cambria Math" w:eastAsia="宋体"/>
          <w:position w:val="-10"/>
        </w:rPr>
        <w:object>
          <v:shape id="_x0000_i1055" o:spt="75" type="#_x0000_t75" style="height:15.35pt;width:12.2pt;" o:ole="t" filled="f" o:preferrelative="t" stroked="f" coordsize="21600,21600">
            <v:path/>
            <v:fill on="f" focussize="0,0"/>
            <v:stroke on="f" joinstyle="miter"/>
            <v:imagedata r:id="rId69" o:title=""/>
            <o:lock v:ext="edit" aspectratio="t"/>
            <w10:wrap type="none"/>
            <w10:anchorlock/>
          </v:shape>
          <o:OLEObject Type="Embed" ProgID="Equation.3" ShapeID="_x0000_i1055" DrawAspect="Content" ObjectID="_1468075755" r:id="rId68">
            <o:LockedField>false</o:LockedField>
          </o:OLEObject>
        </w:object>
      </w:r>
      <w:r>
        <w:rPr>
          <w:rFonts w:hint="eastAsia" w:hAnsi="Cambria Math" w:eastAsia="宋体"/>
        </w:rPr>
        <w:t xml:space="preserve"> of clusters between Tx and Rx (reference points) </w:t>
      </w:r>
      <w:r>
        <w:rPr>
          <w:rFonts w:hint="eastAsia"/>
        </w:rPr>
        <w:t>are generated according to step 5 of clause 7.5 of TR 38.901.</w:t>
      </w:r>
    </w:p>
    <w:p>
      <w:pPr>
        <w:numPr>
          <w:ilvl w:val="0"/>
          <w:numId w:val="9"/>
        </w:numPr>
        <w:snapToGrid w:val="0"/>
        <w:spacing w:before="180" w:beforeLines="50" w:after="180" w:afterLines="50"/>
      </w:pPr>
      <w:r>
        <w:rPr>
          <w:rFonts w:hint="eastAsia" w:hAnsi="Cambria Math" w:eastAsia="宋体"/>
          <w:lang w:val="en-US" w:eastAsia="zh-CN"/>
        </w:rPr>
        <w:t>C</w:t>
      </w:r>
      <w:r>
        <w:rPr>
          <w:rFonts w:hint="eastAsia" w:hAnsi="Cambria Math" w:eastAsia="宋体"/>
        </w:rPr>
        <w:t xml:space="preserve">luster powers </w:t>
      </w:r>
      <w:r>
        <w:rPr>
          <w:rFonts w:hint="eastAsia" w:hAnsi="Cambria Math" w:eastAsia="宋体"/>
          <w:position w:val="-10"/>
        </w:rPr>
        <w:object>
          <v:shape id="_x0000_i1056" o:spt="75" type="#_x0000_t75" style="height:15.35pt;width:12.7pt;" o:ole="t" filled="f" o:preferrelative="t" stroked="f" coordsize="21600,21600">
            <v:path/>
            <v:fill on="f" focussize="0,0"/>
            <v:stroke on="f" joinstyle="miter"/>
            <v:imagedata r:id="rId71" o:title=""/>
            <o:lock v:ext="edit" aspectratio="t"/>
            <w10:wrap type="none"/>
            <w10:anchorlock/>
          </v:shape>
          <o:OLEObject Type="Embed" ProgID="Equation.3" ShapeID="_x0000_i1056" DrawAspect="Content" ObjectID="_1468075756" r:id="rId70">
            <o:LockedField>false</o:LockedField>
          </o:OLEObject>
        </w:object>
      </w:r>
      <w:r>
        <w:rPr>
          <w:rFonts w:hint="eastAsia" w:hAnsi="Cambria Math" w:eastAsia="宋体"/>
        </w:rPr>
        <w:t xml:space="preserve"> a</w:t>
      </w:r>
      <w:r>
        <w:rPr>
          <w:rFonts w:hint="eastAsia"/>
        </w:rPr>
        <w:t>re generated according to step 6 of clause 7.5 of TR 38.901.</w:t>
      </w:r>
    </w:p>
    <w:p>
      <w:pPr>
        <w:numPr>
          <w:ilvl w:val="0"/>
          <w:numId w:val="9"/>
        </w:numPr>
        <w:snapToGrid w:val="0"/>
        <w:spacing w:before="180" w:beforeLines="50" w:after="180" w:afterLines="50"/>
      </w:pPr>
      <w:r>
        <w:rPr>
          <w:rFonts w:hint="eastAsia" w:hAnsi="Cambria Math" w:eastAsia="宋体"/>
          <w:lang w:val="en-US" w:eastAsia="zh-CN"/>
        </w:rPr>
        <w:t>D</w:t>
      </w:r>
      <w:r>
        <w:rPr>
          <w:rFonts w:hint="eastAsia" w:hAnsi="Cambria Math" w:eastAsia="宋体"/>
        </w:rPr>
        <w:t>eparture angles for both azimuth and elevation</w:t>
      </w:r>
      <w:r>
        <w:rPr>
          <w:rFonts w:hint="eastAsia"/>
        </w:rPr>
        <w:t xml:space="preserve"> </w:t>
      </w:r>
      <w:r>
        <w:rPr>
          <w:position w:val="-12"/>
        </w:rPr>
        <w:object>
          <v:shape id="_x0000_i1057" o:spt="75" type="#_x0000_t75" style="height:15.9pt;width:37.05pt;" o:ole="t" filled="f" o:preferrelative="t" stroked="f" coordsize="21600,21600">
            <v:path/>
            <v:fill on="f" focussize="0,0"/>
            <v:stroke on="f" joinstyle="miter"/>
            <v:imagedata r:id="rId73" o:title=""/>
            <o:lock v:ext="edit" aspectratio="t"/>
            <w10:wrap type="none"/>
            <w10:anchorlock/>
          </v:shape>
          <o:OLEObject Type="Embed" ProgID="Equation.3" ShapeID="_x0000_i1057" DrawAspect="Content" ObjectID="_1468075757" r:id="rId72">
            <o:LockedField>false</o:LockedField>
          </o:OLEObject>
        </w:object>
      </w:r>
      <w:r>
        <w:rPr>
          <w:rFonts w:hint="eastAsia"/>
        </w:rPr>
        <w:t xml:space="preserve"> and </w:t>
      </w:r>
      <w:r>
        <w:rPr>
          <w:position w:val="-12"/>
        </w:rPr>
        <w:object>
          <v:shape id="_x0000_i1058" o:spt="75" type="#_x0000_t75" style="height:15.9pt;width:37.05pt;" o:ole="t" filled="f" o:preferrelative="t" stroked="f" coordsize="21600,21600">
            <v:path/>
            <v:fill on="f" focussize="0,0"/>
            <v:stroke on="f" joinstyle="miter"/>
            <v:imagedata r:id="rId75" o:title=""/>
            <o:lock v:ext="edit" aspectratio="t"/>
            <w10:wrap type="none"/>
            <w10:anchorlock/>
          </v:shape>
          <o:OLEObject Type="Embed" ProgID="Equation.3" ShapeID="_x0000_i1058" DrawAspect="Content" ObjectID="_1468075758" r:id="rId74">
            <o:LockedField>false</o:LockedField>
          </o:OLEObject>
        </w:object>
      </w:r>
      <w:r>
        <w:rPr>
          <w:rFonts w:hint="eastAsia"/>
        </w:rPr>
        <w:t xml:space="preserve"> are generated according to step 7 of clause 7.5 of TR 38.901.</w:t>
      </w:r>
    </w:p>
    <w:p>
      <w:pPr>
        <w:numPr>
          <w:ilvl w:val="0"/>
          <w:numId w:val="9"/>
        </w:numPr>
        <w:snapToGrid w:val="0"/>
        <w:spacing w:before="180" w:beforeLines="50" w:after="180" w:afterLines="50"/>
      </w:pPr>
      <w:r>
        <w:rPr>
          <w:rFonts w:hint="eastAsia" w:hAnsi="Cambria Math" w:eastAsia="宋体"/>
        </w:rPr>
        <w:t xml:space="preserve">Arrival angles for both azimuth and elevation </w:t>
      </w:r>
      <w:r>
        <w:rPr>
          <w:position w:val="-12"/>
        </w:rPr>
        <w:object>
          <v:shape id="_x0000_i1059" o:spt="75" type="#_x0000_t75" style="height:15.9pt;width:36pt;" o:ole="t" filled="f" o:preferrelative="t" stroked="f" coordsize="21600,21600">
            <v:path/>
            <v:fill on="f" focussize="0,0"/>
            <v:stroke on="f" joinstyle="miter"/>
            <v:imagedata r:id="rId77" o:title=""/>
            <o:lock v:ext="edit" aspectratio="t"/>
            <w10:wrap type="none"/>
            <w10:anchorlock/>
          </v:shape>
          <o:OLEObject Type="Embed" ProgID="Equation.3" ShapeID="_x0000_i1059" DrawAspect="Content" ObjectID="_1468075759" r:id="rId76">
            <o:LockedField>false</o:LockedField>
          </o:OLEObject>
        </w:object>
      </w:r>
      <w:r>
        <w:rPr>
          <w:rFonts w:hint="eastAsia"/>
        </w:rPr>
        <w:t xml:space="preserve"> and </w:t>
      </w:r>
      <w:r>
        <w:rPr>
          <w:position w:val="-12"/>
        </w:rPr>
        <w:object>
          <v:shape id="_x0000_i1060" o:spt="75" type="#_x0000_t75" style="height:15.9pt;width:34.95pt;" o:ole="t" filled="f" o:preferrelative="t" stroked="f" coordsize="21600,21600">
            <v:path/>
            <v:fill on="f" focussize="0,0"/>
            <v:stroke on="f" joinstyle="miter"/>
            <v:imagedata r:id="rId79" o:title=""/>
            <o:lock v:ext="edit" aspectratio="t"/>
            <w10:wrap type="none"/>
            <w10:anchorlock/>
          </v:shape>
          <o:OLEObject Type="Embed" ProgID="Equation.3" ShapeID="_x0000_i1060" DrawAspect="Content" ObjectID="_1468075760" r:id="rId78">
            <o:LockedField>false</o:LockedField>
          </o:OLEObject>
        </w:object>
      </w:r>
      <w:r>
        <w:rPr>
          <w:rFonts w:hint="eastAsia"/>
        </w:rPr>
        <w:t xml:space="preserve"> are set equal to </w:t>
      </w:r>
      <w:r>
        <w:rPr>
          <w:rFonts w:hint="eastAsia" w:hAnsi="Cambria Math" w:eastAsia="宋体"/>
        </w:rPr>
        <w:t>departure angles, and coupled with the corresponding departure angles one by one.</w:t>
      </w:r>
    </w:p>
    <w:p>
      <w:pPr>
        <w:snapToGrid w:val="0"/>
        <w:spacing w:before="180" w:beforeLines="50" w:after="180" w:afterLines="50"/>
        <w:jc w:val="right"/>
      </w:pPr>
      <w:r>
        <w:rPr>
          <w:position w:val="-28"/>
        </w:rPr>
        <w:object>
          <v:shape id="_x0000_i1061" o:spt="75" type="#_x0000_t75" style="height:33.35pt;width:79.95pt;" o:ole="t" filled="f" o:preferrelative="t" stroked="f" coordsize="21600,21600">
            <v:path/>
            <v:fill on="f" focussize="0,0"/>
            <v:stroke on="f" joinstyle="miter"/>
            <v:imagedata r:id="rId81" o:title=""/>
            <o:lock v:ext="edit" aspectratio="t"/>
            <w10:wrap type="none"/>
            <w10:anchorlock/>
          </v:shape>
          <o:OLEObject Type="Embed" ProgID="Equation.3" ShapeID="_x0000_i1061" DrawAspect="Content" ObjectID="_1468075761" r:id="rId80">
            <o:LockedField>false</o:LockedField>
          </o:OLEObject>
        </w:object>
      </w:r>
      <w:r>
        <w:rPr>
          <w:rFonts w:hint="eastAsia"/>
        </w:rPr>
        <w:t xml:space="preserve">                                        (2-6)</w:t>
      </w:r>
    </w:p>
    <w:p>
      <w:pPr>
        <w:numPr>
          <w:ilvl w:val="0"/>
          <w:numId w:val="9"/>
        </w:numPr>
        <w:snapToGrid w:val="0"/>
        <w:spacing w:before="180" w:beforeLines="50" w:after="180" w:afterLines="50"/>
        <w:jc w:val="both"/>
      </w:pPr>
      <w:r>
        <w:rPr>
          <w:rFonts w:hint="eastAsia"/>
        </w:rPr>
        <w:t>C</w:t>
      </w:r>
      <w:r>
        <w:t>ross polarization power ratios</w:t>
      </w:r>
      <w:r>
        <w:rPr>
          <w:rFonts w:hint="eastAsia"/>
        </w:rPr>
        <w:t xml:space="preserve"> </w:t>
      </w:r>
      <w:r>
        <w:rPr>
          <w:rFonts w:hint="eastAsia"/>
          <w:position w:val="-12"/>
        </w:rPr>
        <w:object>
          <v:shape id="_x0000_i1062" o:spt="75" type="#_x0000_t75" style="height:15.9pt;width:21.2pt;" o:ole="t" filled="f" o:preferrelative="t" stroked="f" coordsize="21600,21600">
            <v:path/>
            <v:fill on="f" focussize="0,0"/>
            <v:stroke on="f" joinstyle="miter"/>
            <v:imagedata r:id="rId83" o:title=""/>
            <o:lock v:ext="edit" aspectratio="t"/>
            <w10:wrap type="none"/>
            <w10:anchorlock/>
          </v:shape>
          <o:OLEObject Type="Embed" ProgID="Equation.3" ShapeID="_x0000_i1062" DrawAspect="Content" ObjectID="_1468075762" r:id="rId82">
            <o:LockedField>false</o:LockedField>
          </o:OLEObject>
        </w:object>
      </w:r>
      <w:r>
        <w:rPr>
          <w:rFonts w:hint="eastAsia"/>
        </w:rPr>
        <w:t xml:space="preserve"> for each ray</w:t>
      </w:r>
      <w:r>
        <w:rPr>
          <w:rFonts w:hint="eastAsia"/>
          <w:position w:val="-6"/>
        </w:rPr>
        <w:object>
          <v:shape id="_x0000_i1063" o:spt="75" type="#_x0000_t75" style="height:10.05pt;width:11.1pt;" o:ole="t" filled="f" o:preferrelative="t" stroked="f" coordsize="21600,21600">
            <v:path/>
            <v:fill on="f" focussize="0,0"/>
            <v:stroke on="f" joinstyle="miter"/>
            <v:imagedata r:id="rId85" o:title=""/>
            <o:lock v:ext="edit" aspectratio="t"/>
            <w10:wrap type="none"/>
            <w10:anchorlock/>
          </v:shape>
          <o:OLEObject Type="Embed" ProgID="Equation.3" ShapeID="_x0000_i1063" DrawAspect="Content" ObjectID="_1468075763" r:id="rId84">
            <o:LockedField>false</o:LockedField>
          </o:OLEObject>
        </w:object>
      </w:r>
      <w:r>
        <w:rPr>
          <w:rFonts w:hint="eastAsia"/>
        </w:rPr>
        <w:t>of each cluster</w:t>
      </w:r>
      <w:r>
        <w:rPr>
          <w:rFonts w:hint="eastAsia"/>
          <w:position w:val="-6"/>
        </w:rPr>
        <w:object>
          <v:shape id="_x0000_i1064" o:spt="75" type="#_x0000_t75" style="height:10.05pt;width:9pt;" o:ole="t" filled="f" o:preferrelative="t" stroked="f" coordsize="21600,21600">
            <v:path/>
            <v:fill on="f" focussize="0,0"/>
            <v:stroke on="f" joinstyle="miter"/>
            <v:imagedata r:id="rId87" o:title=""/>
            <o:lock v:ext="edit" aspectratio="t"/>
            <w10:wrap type="none"/>
            <w10:anchorlock/>
          </v:shape>
          <o:OLEObject Type="Embed" ProgID="Equation.3" ShapeID="_x0000_i1064" DrawAspect="Content" ObjectID="_1468075764" r:id="rId86">
            <o:LockedField>false</o:LockedField>
          </o:OLEObject>
        </w:object>
      </w:r>
      <w:r>
        <w:rPr>
          <w:rFonts w:hint="eastAsia"/>
        </w:rPr>
        <w:t>of Tx-</w:t>
      </w:r>
      <w:r>
        <w:rPr>
          <w:rFonts w:hint="eastAsia" w:hAnsi="Cambria Math" w:eastAsia="宋体"/>
        </w:rPr>
        <w:t xml:space="preserve">Rx (reference points) </w:t>
      </w:r>
      <w:r>
        <w:rPr>
          <w:rFonts w:hint="eastAsia"/>
        </w:rPr>
        <w:t>link are generated ccording to step 9 of clause 7.5 of TR 38.901.</w:t>
      </w:r>
    </w:p>
    <w:p>
      <w:pPr>
        <w:numPr>
          <w:ilvl w:val="0"/>
          <w:numId w:val="9"/>
        </w:numPr>
        <w:snapToGrid w:val="0"/>
        <w:spacing w:before="180" w:beforeLines="50" w:after="180" w:afterLines="50"/>
        <w:jc w:val="both"/>
      </w:pPr>
      <w:r>
        <w:rPr>
          <w:rFonts w:hint="eastAsia"/>
        </w:rPr>
        <w:t>I</w:t>
      </w:r>
      <w:r>
        <w:t>nitial random phases</w:t>
      </w:r>
      <w:r>
        <w:rPr>
          <w:rFonts w:hint="eastAsia"/>
        </w:rPr>
        <w:t xml:space="preserve"> </w:t>
      </w:r>
      <w:r>
        <w:rPr>
          <w:rFonts w:hint="eastAsia"/>
          <w:position w:val="-12"/>
        </w:rPr>
        <w:object>
          <v:shape id="_x0000_i1065" o:spt="75" type="#_x0000_t75" style="height:18pt;width:103.75pt;" o:ole="t" filled="f" o:preferrelative="t" stroked="f" coordsize="21600,21600">
            <v:path/>
            <v:fill on="f" focussize="0,0"/>
            <v:stroke on="f" joinstyle="miter"/>
            <v:imagedata r:id="rId89" o:title=""/>
            <o:lock v:ext="edit" aspectratio="t"/>
            <w10:wrap type="none"/>
            <w10:anchorlock/>
          </v:shape>
          <o:OLEObject Type="Embed" ProgID="Equation.3" ShapeID="_x0000_i1065" DrawAspect="Content" ObjectID="_1468075765" r:id="rId88">
            <o:LockedField>false</o:LockedField>
          </o:OLEObject>
        </w:object>
      </w:r>
      <w:r>
        <w:rPr>
          <w:rFonts w:hint="eastAsia"/>
        </w:rPr>
        <w:t xml:space="preserve"> for each ray</w:t>
      </w:r>
      <w:r>
        <w:rPr>
          <w:rFonts w:hint="eastAsia"/>
          <w:position w:val="-6"/>
        </w:rPr>
        <w:object>
          <v:shape id="_x0000_i1066" o:spt="75" type="#_x0000_t75" style="height:10.05pt;width:11.1pt;" o:ole="t" filled="f" o:preferrelative="t" stroked="f" coordsize="21600,21600">
            <v:path/>
            <v:fill on="f" focussize="0,0"/>
            <v:stroke on="f" joinstyle="miter"/>
            <v:imagedata r:id="rId85" o:title=""/>
            <o:lock v:ext="edit" aspectratio="t"/>
            <w10:wrap type="none"/>
            <w10:anchorlock/>
          </v:shape>
          <o:OLEObject Type="Embed" ProgID="Equation.3" ShapeID="_x0000_i1066" DrawAspect="Content" ObjectID="_1468075766" r:id="rId90">
            <o:LockedField>false</o:LockedField>
          </o:OLEObject>
        </w:object>
      </w:r>
      <w:r>
        <w:rPr>
          <w:rFonts w:hint="eastAsia"/>
        </w:rPr>
        <w:t>of each cluster</w:t>
      </w:r>
      <w:r>
        <w:rPr>
          <w:rFonts w:hint="eastAsia"/>
          <w:position w:val="-6"/>
        </w:rPr>
        <w:object>
          <v:shape id="_x0000_i1067" o:spt="75" type="#_x0000_t75" style="height:10.05pt;width:9pt;" o:ole="t" filled="f" o:preferrelative="t" stroked="f" coordsize="21600,21600">
            <v:path/>
            <v:fill on="f" focussize="0,0"/>
            <v:stroke on="f" joinstyle="miter"/>
            <v:imagedata r:id="rId87" o:title=""/>
            <o:lock v:ext="edit" aspectratio="t"/>
            <w10:wrap type="none"/>
            <w10:anchorlock/>
          </v:shape>
          <o:OLEObject Type="Embed" ProgID="Equation.3" ShapeID="_x0000_i1067" DrawAspect="Content" ObjectID="_1468075767" r:id="rId91">
            <o:LockedField>false</o:LockedField>
          </o:OLEObject>
        </w:object>
      </w:r>
      <w:r>
        <w:rPr>
          <w:rFonts w:hint="eastAsia"/>
        </w:rPr>
        <w:t>of Tx-</w:t>
      </w:r>
      <w:r>
        <w:rPr>
          <w:rFonts w:hint="eastAsia" w:hAnsi="Cambria Math" w:eastAsia="宋体"/>
        </w:rPr>
        <w:t xml:space="preserve">Rx (reference points) </w:t>
      </w:r>
      <w:r>
        <w:rPr>
          <w:rFonts w:hint="eastAsia"/>
        </w:rPr>
        <w:t>link are generated according to step 10 of clause 7.5 of TR 38.901.</w:t>
      </w:r>
    </w:p>
    <w:p>
      <w:pPr>
        <w:numPr>
          <w:ilvl w:val="0"/>
          <w:numId w:val="9"/>
        </w:numPr>
        <w:snapToGrid w:val="0"/>
        <w:spacing w:before="180" w:beforeLines="50" w:after="180" w:afterLines="50"/>
        <w:jc w:val="both"/>
      </w:pPr>
      <w:r>
        <w:rPr>
          <w:rFonts w:hint="eastAsia"/>
        </w:rPr>
        <w:t xml:space="preserve">Channel coefficients </w:t>
      </w:r>
      <w:r>
        <w:rPr>
          <w:rFonts w:hint="eastAsia"/>
          <w:position w:val="-12"/>
        </w:rPr>
        <w:object>
          <v:shape id="_x0000_i1068" o:spt="75" type="#_x0000_t75" style="height:18pt;width:31.75pt;" o:ole="t" filled="f" o:preferrelative="t" stroked="f" coordsize="21600,21600">
            <v:path/>
            <v:fill on="f" focussize="0,0"/>
            <v:stroke on="f" joinstyle="miter"/>
            <v:imagedata r:id="rId93" o:title=""/>
            <o:lock v:ext="edit" aspectratio="t"/>
            <w10:wrap type="none"/>
            <w10:anchorlock/>
          </v:shape>
          <o:OLEObject Type="Embed" ProgID="Equation.3" ShapeID="_x0000_i1068" DrawAspect="Content" ObjectID="_1468075768" r:id="rId92">
            <o:LockedField>false</o:LockedField>
          </o:OLEObject>
        </w:object>
      </w:r>
      <w:r>
        <w:rPr>
          <w:rFonts w:hint="eastAsia"/>
        </w:rPr>
        <w:t xml:space="preserve"> for each clusters </w:t>
      </w:r>
      <w:r>
        <w:rPr>
          <w:rFonts w:hint="eastAsia"/>
          <w:i/>
          <w:iCs/>
        </w:rPr>
        <w:t>n</w:t>
      </w:r>
      <w:r>
        <w:rPr>
          <w:rFonts w:hint="eastAsia"/>
        </w:rPr>
        <w:t xml:space="preserve"> and each Tx and Rx pair </w:t>
      </w:r>
      <w:r>
        <w:rPr>
          <w:rFonts w:hint="eastAsia"/>
          <w:i/>
          <w:iCs/>
        </w:rPr>
        <w:t>u,s</w:t>
      </w:r>
    </w:p>
    <w:p>
      <w:pPr>
        <w:snapToGrid w:val="0"/>
        <w:spacing w:before="180" w:beforeLines="50" w:after="180" w:afterLines="50"/>
        <w:jc w:val="both"/>
      </w:pPr>
      <w:r>
        <w:rPr>
          <w:rFonts w:hint="eastAsia"/>
        </w:rPr>
        <w:t xml:space="preserve">In the NLOS scenario, the channel coefficients </w:t>
      </w:r>
      <w:r>
        <w:rPr>
          <w:rFonts w:hint="eastAsia"/>
          <w:position w:val="-12"/>
        </w:rPr>
        <w:object>
          <v:shape id="_x0000_i1069" o:spt="75" type="#_x0000_t75" style="height:18pt;width:31.75pt;" o:ole="t" filled="f" o:preferrelative="t" stroked="f" coordsize="21600,21600">
            <v:path/>
            <v:fill on="f" focussize="0,0"/>
            <v:stroke on="f" joinstyle="miter"/>
            <v:imagedata r:id="rId95" o:title=""/>
            <o:lock v:ext="edit" aspectratio="t"/>
            <w10:wrap type="none"/>
            <w10:anchorlock/>
          </v:shape>
          <o:OLEObject Type="Embed" ProgID="Equation.3" ShapeID="_x0000_i1069" DrawAspect="Content" ObjectID="_1468075769" r:id="rId94">
            <o:LockedField>false</o:LockedField>
          </o:OLEObject>
        </w:object>
      </w:r>
      <w:r>
        <w:rPr>
          <w:rFonts w:hint="eastAsia"/>
        </w:rPr>
        <w:t xml:space="preserve"> for each clusters </w:t>
      </w:r>
      <w:r>
        <w:rPr>
          <w:rFonts w:hint="eastAsia"/>
          <w:i/>
          <w:iCs/>
        </w:rPr>
        <w:t>n</w:t>
      </w:r>
      <w:r>
        <w:rPr>
          <w:rFonts w:hint="eastAsia"/>
        </w:rPr>
        <w:t xml:space="preserve"> and each Tx and </w:t>
      </w:r>
      <w:r>
        <w:rPr>
          <w:rFonts w:hint="eastAsia" w:hAnsi="Cambria Math" w:eastAsia="宋体"/>
        </w:rPr>
        <w:t xml:space="preserve">Rx (reference points) </w:t>
      </w:r>
      <w:r>
        <w:rPr>
          <w:rFonts w:hint="eastAsia"/>
        </w:rPr>
        <w:t xml:space="preserve">pair </w:t>
      </w:r>
      <w:r>
        <w:rPr>
          <w:rFonts w:hint="eastAsia"/>
          <w:i/>
          <w:iCs/>
        </w:rPr>
        <w:t xml:space="preserve">u,s </w:t>
      </w:r>
      <w:r>
        <w:rPr>
          <w:rFonts w:hint="eastAsia"/>
        </w:rPr>
        <w:t>would be generated based on step 11 of clause 7.5 of TR 38.901.</w:t>
      </w:r>
    </w:p>
    <w:p>
      <w:pPr>
        <w:snapToGrid w:val="0"/>
        <w:spacing w:before="180" w:beforeLines="50" w:after="180" w:afterLines="50"/>
        <w:jc w:val="both"/>
      </w:pPr>
      <w:r>
        <w:rPr>
          <w:rFonts w:hint="eastAsia"/>
        </w:rPr>
        <w:t>For the</w:t>
      </w:r>
      <w:r>
        <w:rPr>
          <w:rFonts w:hint="eastAsia"/>
          <w:i/>
          <w:iCs/>
        </w:rPr>
        <w:t xml:space="preserve"> N-2</w:t>
      </w:r>
      <w:r>
        <w:rPr>
          <w:rFonts w:hint="eastAsia"/>
        </w:rPr>
        <w:t xml:space="preserve"> weakest clusters, say </w:t>
      </w:r>
      <w:r>
        <w:rPr>
          <w:rFonts w:hint="eastAsia"/>
          <w:i/>
          <w:iCs/>
        </w:rPr>
        <w:t>n=3,4,...,N</w:t>
      </w:r>
      <w:r>
        <w:rPr>
          <w:rFonts w:hint="eastAsia"/>
        </w:rPr>
        <w:t>, the channel coefficients are given by:</w:t>
      </w:r>
    </w:p>
    <w:p>
      <w:pPr>
        <w:snapToGrid w:val="0"/>
        <w:spacing w:before="180" w:beforeLines="50" w:after="180" w:afterLines="50"/>
        <w:jc w:val="right"/>
      </w:pPr>
      <w:r>
        <w:rPr>
          <w:rFonts w:hint="eastAsia"/>
          <w:position w:val="-76"/>
        </w:rPr>
        <w:object>
          <v:shape id="_x0000_i1070" o:spt="75" type="#_x0000_t75" style="height:81pt;width:372.2pt;" o:ole="t" filled="f" o:preferrelative="t" stroked="f" coordsize="21600,21600">
            <v:path/>
            <v:fill on="f" focussize="0,0"/>
            <v:stroke on="f" joinstyle="miter"/>
            <v:imagedata r:id="rId97" o:title=""/>
            <o:lock v:ext="edit" aspectratio="t"/>
            <w10:wrap type="none"/>
            <w10:anchorlock/>
          </v:shape>
          <o:OLEObject Type="Embed" ProgID="Equation.3" ShapeID="_x0000_i1070" DrawAspect="Content" ObjectID="_1468075770" r:id="rId96">
            <o:LockedField>false</o:LockedField>
          </o:OLEObject>
        </w:object>
      </w:r>
      <w:r>
        <w:rPr>
          <w:rFonts w:hint="eastAsia"/>
        </w:rPr>
        <w:t xml:space="preserve">     (2-7)</w:t>
      </w:r>
    </w:p>
    <w:p>
      <w:pPr>
        <w:snapToGrid w:val="0"/>
        <w:spacing w:before="180" w:beforeLines="50" w:after="180" w:afterLines="50"/>
        <w:jc w:val="both"/>
      </w:pPr>
      <w:r>
        <w:rPr>
          <w:i/>
        </w:rPr>
        <w:t>For the two strongest clusters</w:t>
      </w:r>
      <w:r>
        <w:t xml:space="preserve">, say </w:t>
      </w:r>
      <w:r>
        <w:rPr>
          <w:i/>
        </w:rPr>
        <w:t xml:space="preserve">n </w:t>
      </w:r>
      <w:r>
        <w:t>= 1 and 2, rays are spread in delay to three sub-clusters (per cluster), with fixed delay offset</w:t>
      </w:r>
      <w:r>
        <w:rPr>
          <w:rFonts w:hint="eastAsia"/>
        </w:rPr>
        <w:t>, according to the clause 7.5 of TR 38.901. Then the channel impulse repose is given by:</w:t>
      </w:r>
    </w:p>
    <w:p>
      <w:pPr>
        <w:snapToGrid w:val="0"/>
        <w:spacing w:before="180" w:beforeLines="50" w:after="180" w:afterLines="50"/>
        <w:jc w:val="right"/>
      </w:pPr>
      <w:r>
        <w:rPr>
          <w:position w:val="-32"/>
        </w:rPr>
        <w:object>
          <v:shape id="_x0000_i1071" o:spt="75" type="#_x0000_t75" style="height:36pt;width:286.4pt;" o:ole="t" filled="f" o:preferrelative="t" stroked="f" coordsize="21600,21600">
            <v:path/>
            <v:fill on="f" focussize="0,0"/>
            <v:stroke on="f" joinstyle="miter"/>
            <v:imagedata r:id="rId99" o:title=""/>
            <o:lock v:ext="edit" aspectratio="t"/>
            <w10:wrap type="none"/>
            <w10:anchorlock/>
          </v:shape>
          <o:OLEObject Type="Embed" ProgID="Equation.3" ShapeID="_x0000_i1071" DrawAspect="Content" ObjectID="_1468075771" r:id="rId98">
            <o:LockedField>false</o:LockedField>
          </o:OLEObject>
        </w:object>
      </w:r>
      <w:r>
        <w:rPr>
          <w:rFonts w:hint="eastAsia"/>
        </w:rPr>
        <w:t xml:space="preserve">                      (2-8)</w:t>
      </w:r>
    </w:p>
    <w:p>
      <w:pPr>
        <w:snapToGrid w:val="0"/>
        <w:spacing w:before="180" w:beforeLines="50" w:after="180" w:afterLines="50"/>
        <w:jc w:val="both"/>
      </w:pPr>
      <w:r>
        <w:rPr>
          <w:rFonts w:hint="eastAsia"/>
        </w:rPr>
        <w:t xml:space="preserve">Where the </w:t>
      </w:r>
      <w:r>
        <w:rPr>
          <w:rFonts w:hint="eastAsia"/>
          <w:position w:val="-12"/>
        </w:rPr>
        <w:object>
          <v:shape id="_x0000_i1072" o:spt="75" type="#_x0000_t75" style="height:18pt;width:31.75pt;" o:ole="t" filled="f" o:preferrelative="t" stroked="f" coordsize="21600,21600">
            <v:path/>
            <v:fill on="f" focussize="0,0"/>
            <v:stroke on="f" joinstyle="miter"/>
            <v:imagedata r:id="rId101" o:title=""/>
            <o:lock v:ext="edit" aspectratio="t"/>
            <w10:wrap type="none"/>
            <w10:anchorlock/>
          </v:shape>
          <o:OLEObject Type="Embed" ProgID="Equation.3" ShapeID="_x0000_i1072" DrawAspect="Content" ObjectID="_1468075772" r:id="rId100">
            <o:LockedField>false</o:LockedField>
          </o:OLEObject>
        </w:object>
      </w:r>
      <w:r>
        <w:rPr>
          <w:rFonts w:hint="eastAsia"/>
        </w:rPr>
        <w:t xml:space="preserve"> is given by equation (2-9) and </w:t>
      </w:r>
      <w:r>
        <w:rPr>
          <w:rFonts w:hint="eastAsia"/>
          <w:position w:val="-12"/>
        </w:rPr>
        <w:object>
          <v:shape id="_x0000_i1073" o:spt="75" type="#_x0000_t75" style="height:18pt;width:46.05pt;" o:ole="t" filled="f" o:preferrelative="t" stroked="f" coordsize="21600,21600">
            <v:path/>
            <v:fill on="f" focussize="0,0"/>
            <v:stroke on="f" joinstyle="miter"/>
            <v:imagedata r:id="rId103" o:title=""/>
            <o:lock v:ext="edit" aspectratio="t"/>
            <w10:wrap type="none"/>
            <w10:anchorlock/>
          </v:shape>
          <o:OLEObject Type="Embed" ProgID="Equation.3" ShapeID="_x0000_i1073" DrawAspect="Content" ObjectID="_1468075773" r:id="rId102">
            <o:LockedField>false</o:LockedField>
          </o:OLEObject>
        </w:object>
      </w:r>
      <w:r>
        <w:rPr>
          <w:rFonts w:hint="eastAsia"/>
        </w:rPr>
        <w:t>is defined as:</w:t>
      </w:r>
    </w:p>
    <w:p>
      <w:pPr>
        <w:snapToGrid w:val="0"/>
        <w:spacing w:before="180" w:beforeLines="50" w:after="180" w:afterLines="50"/>
        <w:jc w:val="right"/>
      </w:pPr>
      <w:r>
        <w:rPr>
          <w:rFonts w:hint="eastAsia"/>
          <w:position w:val="-76"/>
        </w:rPr>
        <w:object>
          <v:shape id="_x0000_i1074" o:spt="75" type="#_x0000_t75" style="height:81pt;width:361.05pt;" o:ole="t" filled="f" o:preferrelative="t" stroked="f" coordsize="21600,21600">
            <v:path/>
            <v:fill on="f" focussize="0,0"/>
            <v:stroke on="f" joinstyle="miter"/>
            <v:imagedata r:id="rId105" o:title=""/>
            <o:lock v:ext="edit" aspectratio="t"/>
            <w10:wrap type="none"/>
            <w10:anchorlock/>
          </v:shape>
          <o:OLEObject Type="Embed" ProgID="Equation.3" ShapeID="_x0000_i1074" DrawAspect="Content" ObjectID="_1468075774" r:id="rId104">
            <o:LockedField>false</o:LockedField>
          </o:OLEObject>
        </w:object>
      </w:r>
      <w:r>
        <w:rPr>
          <w:rFonts w:hint="eastAsia"/>
        </w:rPr>
        <w:t xml:space="preserve">        (2-9)</w:t>
      </w:r>
    </w:p>
    <w:p>
      <w:pPr>
        <w:snapToGrid w:val="0"/>
        <w:spacing w:before="180" w:beforeLines="50" w:after="180" w:afterLines="50"/>
        <w:jc w:val="both"/>
      </w:pPr>
      <w:r>
        <w:rPr>
          <w:rFonts w:hint="eastAsia"/>
        </w:rPr>
        <w:t>In the whole channel coefficients given by equation (2-8) could be added with the absolute time of arrival by default, due to the total path length calculated in equation (2-3). The used absolute time of arrival model is defined in Clause 7.6.9 in TR 38.901, and the channel coefficients with absolute time of arrival could be (2-10)</w:t>
      </w:r>
    </w:p>
    <w:p>
      <w:pPr>
        <w:snapToGrid w:val="0"/>
        <w:spacing w:before="180" w:beforeLines="50" w:after="180" w:afterLines="50"/>
        <w:jc w:val="right"/>
      </w:pPr>
      <w:r>
        <w:rPr>
          <w:rFonts w:hint="eastAsia"/>
          <w:position w:val="-32"/>
        </w:rPr>
        <w:t xml:space="preserve"> </w:t>
      </w:r>
      <w:r>
        <w:rPr>
          <w:position w:val="-32"/>
        </w:rPr>
        <w:object>
          <v:shape id="_x0000_i1075" o:spt="75" type="#_x0000_t75" style="height:36pt;width:398.1pt;" o:ole="t" filled="f" o:preferrelative="t" stroked="f" coordsize="21600,21600">
            <v:path/>
            <v:fill on="f" focussize="0,0"/>
            <v:stroke on="f" joinstyle="miter"/>
            <v:imagedata r:id="rId107" o:title=""/>
            <o:lock v:ext="edit" aspectratio="t"/>
            <w10:wrap type="none"/>
            <w10:anchorlock/>
          </v:shape>
          <o:OLEObject Type="Embed" ProgID="Equation.3" ShapeID="_x0000_i1075" DrawAspect="Content" ObjectID="_1468075775" r:id="rId106">
            <o:LockedField>false</o:LockedField>
          </o:OLEObject>
        </w:object>
      </w:r>
      <w:r>
        <w:rPr>
          <w:rFonts w:hint="eastAsia"/>
          <w:position w:val="-32"/>
        </w:rPr>
        <w:t xml:space="preserve">           (2-10)</w:t>
      </w:r>
    </w:p>
    <w:p>
      <w:pPr>
        <w:snapToGrid w:val="0"/>
        <w:spacing w:before="180" w:beforeLines="50" w:after="180" w:afterLines="50"/>
        <w:jc w:val="both"/>
        <w:rPr>
          <w:b/>
          <w:bCs/>
        </w:rPr>
      </w:pPr>
      <w:r>
        <w:rPr>
          <w:rFonts w:hint="eastAsia"/>
          <w:b/>
          <w:bCs/>
        </w:rPr>
        <w:t xml:space="preserve">Step 8: Apply pathloss and shadowing for the channel coefficients. </w:t>
      </w:r>
    </w:p>
    <w:p>
      <w:pPr>
        <w:snapToGrid w:val="0"/>
        <w:spacing w:before="180" w:beforeLines="50" w:after="180" w:afterLines="50"/>
        <w:rPr>
          <w:rFonts w:hint="eastAsia" w:hAnsi="Cambria Math" w:eastAsia="宋体"/>
          <w:b/>
          <w:bCs/>
        </w:rPr>
      </w:pPr>
      <w:r>
        <w:rPr>
          <w:rFonts w:hint="eastAsia" w:hAnsi="Cambria Math" w:eastAsia="宋体"/>
          <w:b/>
          <w:bCs/>
        </w:rPr>
        <w:t>Step 7: Add the Tx-Rx(reference point) links with same Tx</w:t>
      </w:r>
    </w:p>
    <w:p>
      <w:pPr>
        <w:snapToGrid w:val="0"/>
        <w:spacing w:before="180" w:beforeLines="50" w:after="180" w:afterLines="50"/>
        <w:rPr>
          <w:rFonts w:hint="eastAsia" w:hAnsi="Cambria Math" w:eastAsia="宋体"/>
        </w:rPr>
      </w:pPr>
      <w:r>
        <w:rPr>
          <w:rFonts w:hint="eastAsia" w:hAnsi="Cambria Math" w:eastAsia="宋体"/>
        </w:rPr>
        <w:t xml:space="preserve">Multiple reference points are connected with one same Tx </w:t>
      </w:r>
      <w:r>
        <w:rPr>
          <w:rFonts w:hint="eastAsia" w:hAnsi="Cambria Math" w:eastAsia="宋体"/>
          <w:position w:val="-14"/>
        </w:rPr>
        <w:object>
          <v:shape id="_x0000_i1076" o:spt="75" type="#_x0000_t75" style="height:16.95pt;width:33.9pt;" o:ole="t" filled="f" o:preferrelative="t" stroked="f" coordsize="21600,21600">
            <v:path/>
            <v:fill on="f" focussize="0,0"/>
            <v:stroke on="f" joinstyle="miter"/>
            <v:imagedata r:id="rId109" o:title=""/>
            <o:lock v:ext="edit" aspectratio="t"/>
            <w10:wrap type="none"/>
            <w10:anchorlock/>
          </v:shape>
          <o:OLEObject Type="Embed" ProgID="Equation.3" ShapeID="_x0000_i1076" DrawAspect="Content" ObjectID="_1468075776" r:id="rId108">
            <o:LockedField>false</o:LockedField>
          </o:OLEObject>
        </w:object>
      </w:r>
      <w:r>
        <w:rPr>
          <w:rFonts w:hint="eastAsia" w:hAnsi="Cambria Math" w:eastAsia="宋体"/>
        </w:rPr>
        <w:t>, the mono-static background channel for Tx would be sum of channels of the links between Tx and all related reference points, which is</w:t>
      </w:r>
    </w:p>
    <w:p>
      <w:pPr>
        <w:snapToGrid w:val="0"/>
        <w:spacing w:before="180" w:beforeLines="50" w:after="180" w:afterLines="50"/>
        <w:jc w:val="right"/>
        <w:rPr>
          <w:rFonts w:hint="eastAsia" w:hAnsi="Cambria Math" w:eastAsia="宋体"/>
        </w:rPr>
      </w:pPr>
      <w:r>
        <w:rPr>
          <w:rFonts w:hAnsi="Cambria Math" w:eastAsia="宋体"/>
          <w:position w:val="-30"/>
        </w:rPr>
        <w:object>
          <v:shape id="_x0000_i1077" o:spt="75" type="#_x0000_t75" style="height:36pt;width:153pt;" o:ole="t" filled="f" o:preferrelative="t" stroked="f" coordsize="21600,21600">
            <v:path/>
            <v:fill on="f" focussize="0,0"/>
            <v:stroke on="f" joinstyle="miter"/>
            <v:imagedata r:id="rId111" o:title=""/>
            <o:lock v:ext="edit" aspectratio="t"/>
            <w10:wrap type="none"/>
            <w10:anchorlock/>
          </v:shape>
          <o:OLEObject Type="Embed" ProgID="Equation.3" ShapeID="_x0000_i1077" DrawAspect="Content" ObjectID="_1468075777" r:id="rId110">
            <o:LockedField>false</o:LockedField>
          </o:OLEObject>
        </w:object>
      </w:r>
      <w:r>
        <w:rPr>
          <w:rFonts w:hint="eastAsia" w:hAnsi="Cambria Math" w:eastAsia="宋体"/>
        </w:rPr>
        <w:t xml:space="preserve">                                      (2-11)</w:t>
      </w:r>
    </w:p>
    <w:p>
      <w:pPr>
        <w:snapToGrid w:val="0"/>
        <w:spacing w:before="180" w:beforeLines="50" w:after="180" w:afterLines="50"/>
        <w:jc w:val="both"/>
        <w:rPr>
          <w:rFonts w:hint="eastAsia" w:hAnsi="Cambria Math" w:eastAsia="宋体"/>
          <w:b/>
          <w:bCs/>
          <w:i/>
          <w:iCs/>
        </w:rPr>
      </w:pPr>
    </w:p>
    <w:p>
      <w:pPr>
        <w:snapToGrid w:val="0"/>
        <w:spacing w:before="180" w:beforeLines="50" w:after="180" w:afterLines="50"/>
        <w:jc w:val="both"/>
        <w:rPr>
          <w:rFonts w:hint="eastAsia" w:hAnsi="Cambria Math" w:eastAsia="宋体"/>
          <w:i/>
          <w:iCs/>
        </w:rPr>
      </w:pPr>
      <w:r>
        <w:rPr>
          <w:rFonts w:hint="eastAsia" w:hAnsi="Cambria Math" w:eastAsia="宋体"/>
          <w:b/>
          <w:bCs/>
          <w:i/>
          <w:iCs/>
        </w:rPr>
        <w:t>Proposal 1:</w:t>
      </w:r>
      <w:r>
        <w:rPr>
          <w:rFonts w:hint="eastAsia" w:hAnsi="Cambria Math" w:eastAsia="宋体"/>
          <w:i/>
          <w:iCs/>
        </w:rPr>
        <w:t xml:space="preserve"> </w:t>
      </w:r>
      <w:r>
        <w:rPr>
          <w:rFonts w:hint="eastAsia" w:hAnsi="Cambria Math" w:eastAsia="宋体"/>
          <w:i/>
          <w:iCs/>
          <w:lang w:val="en-US" w:eastAsia="zh-CN"/>
        </w:rPr>
        <w:t>Confirm the previous</w:t>
      </w:r>
      <w:r>
        <w:rPr>
          <w:rFonts w:hint="eastAsia" w:hAnsi="Cambria Math" w:eastAsia="宋体"/>
          <w:i/>
          <w:iCs/>
        </w:rPr>
        <w:t xml:space="preserve"> working assumption on background channel for mono-static sensing with the following details:</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position w:val="-14"/>
        </w:rPr>
        <w:object>
          <v:shape id="_x0000_i1078" o:spt="75" type="#_x0000_t75" style="height:16.95pt;width:33.9pt;" o:ole="t" filled="f" o:preferrelative="t" stroked="f" coordsize="21600,21600">
            <v:path/>
            <v:fill on="f" focussize="0,0"/>
            <v:stroke on="f" joinstyle="miter"/>
            <v:imagedata r:id="rId113" o:title=""/>
            <o:lock v:ext="edit" aspectratio="t"/>
            <w10:wrap type="none"/>
            <w10:anchorlock/>
          </v:shape>
          <o:OLEObject Type="Embed" ProgID="Equation.3" ShapeID="_x0000_i1078" DrawAspect="Content" ObjectID="_1468075778" r:id="rId112">
            <o:LockedField>false</o:LockedField>
          </o:OLEObject>
        </w:object>
      </w:r>
      <w:r>
        <w:rPr>
          <w:rFonts w:hint="eastAsia" w:hAnsi="Cambria Math" w:eastAsia="宋体"/>
          <w:i/>
          <w:iCs/>
        </w:rPr>
        <w:t>reference points are dropped for one Tx, based on the Gamma distribution for distance and height of reference point.</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rPr>
        <w:t xml:space="preserve">The LOS AOD between Tx and </w:t>
      </w:r>
      <w:r>
        <w:rPr>
          <w:rFonts w:hint="eastAsia" w:hAnsi="Cambria Math" w:eastAsia="宋体"/>
          <w:i/>
          <w:iCs/>
          <w:lang w:val="en-US" w:eastAsia="zh-CN"/>
        </w:rPr>
        <w:t xml:space="preserve">the first </w:t>
      </w:r>
      <w:r>
        <w:rPr>
          <w:rFonts w:hint="eastAsia" w:hAnsi="Cambria Math" w:eastAsia="宋体"/>
          <w:i/>
          <w:iCs/>
        </w:rPr>
        <w:t xml:space="preserve">reference point </w:t>
      </w:r>
      <w:r>
        <w:rPr>
          <w:rFonts w:hint="eastAsia" w:hAnsi="Cambria Math" w:eastAsia="宋体"/>
          <w:i/>
          <w:iCs/>
          <w:lang w:val="en-US" w:eastAsia="zh-CN"/>
        </w:rPr>
        <w:t>is</w:t>
      </w:r>
      <w:r>
        <w:rPr>
          <w:rFonts w:hint="eastAsia" w:hAnsi="Cambria Math" w:eastAsia="宋体"/>
          <w:i/>
          <w:iCs/>
        </w:rPr>
        <w:t xml:space="preserve"> generated based on uniform distribution </w:t>
      </w:r>
      <w:r>
        <w:rPr>
          <w:rFonts w:hint="eastAsia" w:hAnsi="Cambria Math" w:eastAsia="宋体"/>
          <w:i/>
          <w:iCs/>
          <w:position w:val="-10"/>
        </w:rPr>
        <w:object>
          <v:shape id="_x0000_i1079" o:spt="75" type="#_x0000_t75" style="height:15.35pt;width:50.8pt;" o:ole="t" filled="f" o:preferrelative="t" stroked="f" coordsize="21600,21600">
            <v:path/>
            <v:fill on="f" focussize="0,0"/>
            <v:stroke on="f" joinstyle="miter"/>
            <v:imagedata r:id="rId115" o:title=""/>
            <o:lock v:ext="edit" aspectratio="t"/>
            <w10:wrap type="none"/>
            <w10:anchorlock/>
          </v:shape>
          <o:OLEObject Type="Embed" ProgID="Equation.3" ShapeID="_x0000_i1079" DrawAspect="Content" ObjectID="_1468075779" r:id="rId114">
            <o:LockedField>false</o:LockedField>
          </o:OLEObject>
        </w:object>
      </w:r>
      <w:r>
        <w:rPr>
          <w:rFonts w:hint="eastAsia" w:hAnsi="Cambria Math" w:eastAsia="宋体"/>
          <w:i/>
          <w:iCs/>
        </w:rPr>
        <w:t xml:space="preserve">, and the gap of LOS AOD </w:t>
      </w:r>
      <w:r>
        <w:rPr>
          <w:rFonts w:hint="default" w:hAnsi="Cambria Math" w:eastAsia="宋体"/>
          <w:i/>
          <w:iCs/>
          <w:lang w:val="en-US"/>
        </w:rPr>
        <w:t xml:space="preserve">between </w:t>
      </w:r>
      <w:r>
        <w:rPr>
          <w:rFonts w:hint="eastAsia" w:hAnsi="Cambria Math" w:eastAsia="宋体"/>
          <w:i/>
          <w:iCs/>
          <w:lang w:val="en-US" w:eastAsia="zh-CN"/>
        </w:rPr>
        <w:t xml:space="preserve">the </w:t>
      </w:r>
      <w:r>
        <w:rPr>
          <w:rFonts w:hint="default" w:hAnsi="Cambria Math" w:eastAsia="宋体"/>
          <w:i/>
          <w:iCs/>
          <w:lang w:val="en-US"/>
        </w:rPr>
        <w:t xml:space="preserve">Tx and different </w:t>
      </w:r>
      <w:r>
        <w:rPr>
          <w:rFonts w:hint="eastAsia" w:hAnsi="Cambria Math" w:eastAsia="宋体"/>
          <w:i/>
          <w:iCs/>
        </w:rPr>
        <w:t xml:space="preserve">reference points keeps as </w:t>
      </w:r>
      <w:r>
        <w:rPr>
          <w:rFonts w:hint="eastAsia" w:hAnsi="Cambria Math" w:eastAsia="宋体"/>
          <w:i/>
          <w:iCs/>
          <w:position w:val="-22"/>
        </w:rPr>
        <w:object>
          <v:shape id="_x0000_i1080" o:spt="75" type="#_x0000_t75" style="height:28.05pt;width:18.55pt;" o:ole="t" filled="f" o:preferrelative="t" stroked="f" coordsize="21600,21600">
            <v:path/>
            <v:fill on="f" focussize="0,0"/>
            <v:stroke on="f" joinstyle="miter"/>
            <v:imagedata r:id="rId117" o:title=""/>
            <o:lock v:ext="edit" aspectratio="t"/>
            <w10:wrap type="none"/>
            <w10:anchorlock/>
          </v:shape>
          <o:OLEObject Type="Embed" ProgID="Equation.3" ShapeID="_x0000_i1080" DrawAspect="Content" ObjectID="_1468075780" r:id="rId116">
            <o:LockedField>false</o:LockedField>
          </o:OLEObject>
        </w:object>
      </w:r>
      <w:r>
        <w:rPr>
          <w:rFonts w:hint="eastAsia" w:hAnsi="Cambria Math" w:eastAsia="宋体"/>
          <w:i/>
          <w:iCs/>
        </w:rPr>
        <w:t>.</w:t>
      </w:r>
    </w:p>
    <w:p>
      <w:pPr>
        <w:numPr>
          <w:ilvl w:val="0"/>
          <w:numId w:val="10"/>
        </w:numPr>
        <w:snapToGrid w:val="0"/>
        <w:spacing w:before="180" w:beforeLines="50" w:after="180" w:afterLines="50"/>
        <w:jc w:val="both"/>
        <w:rPr>
          <w:rFonts w:hint="eastAsia" w:hAnsi="Cambria Math" w:eastAsia="宋体"/>
          <w:i/>
          <w:iCs/>
        </w:rPr>
      </w:pPr>
      <w:r>
        <w:rPr>
          <w:rFonts w:hint="eastAsia" w:eastAsia="等线"/>
          <w:i/>
          <w:iCs/>
          <w:lang w:val="en-US" w:eastAsia="zh-CN"/>
        </w:rPr>
        <w:t>T</w:t>
      </w:r>
      <w:r>
        <w:rPr>
          <w:rFonts w:eastAsia="等线"/>
          <w:i/>
          <w:iCs/>
          <w:lang w:eastAsia="zh-CN"/>
        </w:rPr>
        <w:t xml:space="preserve">he background channel is generated based on the channel generated as in existing TR between the real Tx and </w:t>
      </w:r>
      <w:r>
        <w:rPr>
          <w:rFonts w:hint="eastAsia" w:eastAsia="等线"/>
          <w:i/>
          <w:iCs/>
          <w:lang w:eastAsia="zh-CN"/>
        </w:rPr>
        <w:t xml:space="preserve">the </w:t>
      </w:r>
      <w:r>
        <w:rPr>
          <w:rFonts w:eastAsia="等线"/>
          <w:i/>
          <w:iCs/>
          <w:lang w:eastAsia="zh-CN"/>
        </w:rPr>
        <w:t>reference point</w:t>
      </w:r>
      <w:r>
        <w:rPr>
          <w:rFonts w:hint="eastAsia" w:eastAsia="等线"/>
          <w:i/>
          <w:iCs/>
          <w:lang w:val="en-US" w:eastAsia="zh-CN"/>
        </w:rPr>
        <w:t xml:space="preserve"> in NLOS condition.</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rPr>
        <w:t xml:space="preserve">The antenna field pattern and array orientation of reference point are set same as Tx. </w:t>
      </w:r>
    </w:p>
    <w:p>
      <w:pPr>
        <w:numPr>
          <w:ilvl w:val="0"/>
          <w:numId w:val="10"/>
        </w:numPr>
        <w:snapToGrid w:val="0"/>
        <w:spacing w:before="180" w:beforeLines="50" w:after="180" w:afterLines="50"/>
        <w:jc w:val="both"/>
        <w:rPr>
          <w:rFonts w:hint="eastAsia" w:hAnsi="Cambria Math" w:eastAsia="宋体"/>
          <w:i/>
          <w:iCs/>
        </w:rPr>
      </w:pPr>
      <w:r>
        <w:rPr>
          <w:rFonts w:hAnsi="Cambria Math" w:eastAsia="宋体"/>
          <w:i/>
          <w:iCs/>
        </w:rPr>
        <w:t xml:space="preserve">Arrival angles for both azimuth and elevation </w:t>
      </w:r>
      <w:r>
        <w:rPr>
          <w:position w:val="-12"/>
        </w:rPr>
        <w:object>
          <v:shape id="_x0000_i1081" o:spt="75" type="#_x0000_t75" style="height:15.9pt;width:36pt;" o:ole="t" filled="f" o:preferrelative="t" stroked="f" coordsize="21600,21600">
            <v:path/>
            <v:fill on="f" focussize="0,0"/>
            <v:stroke on="f" joinstyle="miter"/>
            <v:imagedata r:id="rId77" o:title=""/>
            <o:lock v:ext="edit" aspectratio="t"/>
            <w10:wrap type="none"/>
            <w10:anchorlock/>
          </v:shape>
          <o:OLEObject Type="Embed" ProgID="Equation.3" ShapeID="_x0000_i1081" DrawAspect="Content" ObjectID="_1468075781" r:id="rId118">
            <o:LockedField>false</o:LockedField>
          </o:OLEObject>
        </w:object>
      </w:r>
      <w:r>
        <w:rPr>
          <w:rFonts w:hAnsi="Cambria Math" w:eastAsia="宋体"/>
          <w:i/>
          <w:iCs/>
        </w:rPr>
        <w:t xml:space="preserve"> and </w:t>
      </w:r>
      <w:r>
        <w:rPr>
          <w:position w:val="-12"/>
        </w:rPr>
        <w:object>
          <v:shape id="_x0000_i1082" o:spt="75" type="#_x0000_t75" style="height:15.9pt;width:34.95pt;" o:ole="t" filled="f" o:preferrelative="t" stroked="f" coordsize="21600,21600">
            <v:path/>
            <v:fill on="f" focussize="0,0"/>
            <v:stroke on="f" joinstyle="miter"/>
            <v:imagedata r:id="rId79" o:title=""/>
            <o:lock v:ext="edit" aspectratio="t"/>
            <w10:wrap type="none"/>
            <w10:anchorlock/>
          </v:shape>
          <o:OLEObject Type="Embed" ProgID="Equation.3" ShapeID="_x0000_i1082" DrawAspect="Content" ObjectID="_1468075782" r:id="rId119">
            <o:LockedField>false</o:LockedField>
          </o:OLEObject>
        </w:object>
      </w:r>
      <w:r>
        <w:rPr>
          <w:rFonts w:hAnsi="Cambria Math" w:eastAsia="宋体"/>
          <w:i/>
          <w:iCs/>
        </w:rPr>
        <w:t xml:space="preserve"> are set equal to departure angles, and coupled with the corresponding departure angles one by one.</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rPr>
        <w:t>T</w:t>
      </w:r>
      <w:r>
        <w:rPr>
          <w:rFonts w:hAnsi="Cambria Math" w:eastAsia="宋体"/>
          <w:i/>
          <w:iCs/>
        </w:rPr>
        <w:t xml:space="preserve">he mono-static background channel for </w:t>
      </w:r>
      <w:r>
        <w:rPr>
          <w:rFonts w:hint="eastAsia" w:hAnsi="Cambria Math" w:eastAsia="宋体"/>
          <w:i/>
          <w:iCs/>
          <w:lang w:val="en-US" w:eastAsia="zh-CN"/>
        </w:rPr>
        <w:t xml:space="preserve">the </w:t>
      </w:r>
      <w:r>
        <w:rPr>
          <w:rFonts w:hAnsi="Cambria Math" w:eastAsia="宋体"/>
          <w:i/>
          <w:iCs/>
        </w:rPr>
        <w:t xml:space="preserve">Tx would be sum of channels of the links between </w:t>
      </w:r>
      <w:r>
        <w:rPr>
          <w:rFonts w:hint="eastAsia" w:hAnsi="Cambria Math" w:eastAsia="宋体"/>
          <w:i/>
          <w:iCs/>
          <w:lang w:val="en-US" w:eastAsia="zh-CN"/>
        </w:rPr>
        <w:t xml:space="preserve">the </w:t>
      </w:r>
      <w:r>
        <w:rPr>
          <w:rFonts w:hAnsi="Cambria Math" w:eastAsia="宋体"/>
          <w:i/>
          <w:iCs/>
        </w:rPr>
        <w:t>Tx and all related reference points, which is</w:t>
      </w:r>
    </w:p>
    <w:p>
      <w:pPr>
        <w:snapToGrid w:val="0"/>
        <w:spacing w:before="180" w:beforeLines="50" w:after="180" w:afterLines="50"/>
        <w:jc w:val="center"/>
        <w:rPr>
          <w:rFonts w:hint="eastAsia" w:hAnsi="Cambria Math" w:eastAsia="宋体"/>
        </w:rPr>
      </w:pPr>
      <w:r>
        <w:rPr>
          <w:rFonts w:hAnsi="Cambria Math" w:eastAsia="宋体"/>
          <w:position w:val="-30"/>
        </w:rPr>
        <w:object>
          <v:shape id="_x0000_i1083" o:spt="75" type="#_x0000_t75" style="height:36pt;width:153pt;" o:ole="t" filled="f" o:preferrelative="t" stroked="f" coordsize="21600,21600">
            <v:path/>
            <v:fill on="f" focussize="0,0"/>
            <v:stroke on="f" joinstyle="miter"/>
            <v:imagedata r:id="rId111" o:title=""/>
            <o:lock v:ext="edit" aspectratio="t"/>
            <w10:wrap type="none"/>
            <w10:anchorlock/>
          </v:shape>
          <o:OLEObject Type="Embed" ProgID="Equation.3" ShapeID="_x0000_i1083" DrawAspect="Content" ObjectID="_1468075783" r:id="rId120">
            <o:LockedField>false</o:LockedField>
          </o:OLEObject>
        </w:object>
      </w:r>
    </w:p>
    <w:p>
      <w:pPr>
        <w:pStyle w:val="2"/>
        <w:rPr>
          <w:lang w:val="en-US"/>
        </w:rPr>
      </w:pPr>
      <w:r>
        <w:rPr>
          <w:rFonts w:hint="eastAsia"/>
          <w:lang w:val="en-US"/>
        </w:rPr>
        <w:t>Distribution of reference point for different scenarios</w:t>
      </w:r>
    </w:p>
    <w:p>
      <w:pPr>
        <w:snapToGrid w:val="0"/>
        <w:spacing w:before="180" w:beforeLines="50" w:after="180" w:afterLines="50"/>
        <w:jc w:val="both"/>
      </w:pPr>
      <w:r>
        <w:rPr>
          <w:rFonts w:hint="eastAsia"/>
        </w:rPr>
        <w:t>The parameters for Tx-reference points links in different scenarios are different. The detailed parameters in U</w:t>
      </w:r>
      <w:r>
        <w:rPr>
          <w:rFonts w:hint="eastAsia"/>
          <w:lang w:val="en-US" w:eastAsia="zh-CN"/>
        </w:rPr>
        <w:t>M</w:t>
      </w:r>
      <w:r>
        <w:rPr>
          <w:rFonts w:hint="eastAsia"/>
        </w:rPr>
        <w:t xml:space="preserve">a, UMi, Indoor-office, and RMa scenario are provided in this section. The step2 and step6 of channel coefficient procedure mentioned in Section 2 should use the parameters in following tables, making the channel generated by reference points is accurate enough in each scenario. </w:t>
      </w:r>
    </w:p>
    <w:p>
      <w:pPr>
        <w:snapToGrid w:val="0"/>
        <w:spacing w:before="180" w:beforeLines="50" w:after="180" w:afterLines="50"/>
        <w:jc w:val="both"/>
      </w:pPr>
      <w:r>
        <w:rPr>
          <w:rFonts w:hint="eastAsia"/>
        </w:rPr>
        <w:t>All the parameters in following tables are derived by RT-simulation results and measurements. We also provide the calibration results on the provided parameters to show the accuracy and effectiveness of reference point based mono-static background channel modeling in each scenario.</w:t>
      </w:r>
    </w:p>
    <w:p>
      <w:pPr>
        <w:snapToGrid w:val="0"/>
        <w:spacing w:before="180" w:beforeLines="50" w:after="180" w:afterLines="50"/>
        <w:jc w:val="both"/>
      </w:pPr>
      <w:r>
        <w:rPr>
          <w:rFonts w:hint="eastAsia"/>
        </w:rPr>
        <w:t>According to the measurement and simulation results, we have following proposal:</w:t>
      </w:r>
    </w:p>
    <w:p>
      <w:pPr>
        <w:snapToGrid w:val="0"/>
        <w:spacing w:before="180" w:beforeLines="50" w:after="180" w:afterLines="50"/>
        <w:jc w:val="both"/>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m:rPr/>
          <w:rPr>
            <w:rFonts w:ascii="Cambria Math" w:hAnsi="Cambria Math"/>
          </w:rPr>
          <m:t>f</m:t>
        </m:r>
        <m:d>
          <m:dPr>
            <m:ctrlPr>
              <w:rPr>
                <w:rFonts w:ascii="Cambria Math" w:hAnsi="Cambria Math"/>
              </w:rPr>
            </m:ctrlPr>
          </m:dPr>
          <m:e>
            <m:r>
              <m:rPr/>
              <w:rPr>
                <w:rFonts w:ascii="Cambria Math" w:hAnsi="Cambria Math"/>
              </w:rPr>
              <m:t>x|α,β</m:t>
            </m:r>
            <m:ctrlPr>
              <w:rPr>
                <w:rFonts w:ascii="Cambria Math" w:hAnsi="Cambria Math"/>
              </w:rPr>
            </m:ctrlPr>
          </m:e>
        </m:d>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β</m:t>
                </m:r>
                <m:ctrlPr>
                  <w:rPr>
                    <w:rFonts w:ascii="Cambria Math" w:hAnsi="Cambria Math"/>
                    <w:i/>
                  </w:rPr>
                </m:ctrlPr>
              </m:e>
              <m:sup>
                <m:r>
                  <m:rPr/>
                  <w:rPr>
                    <w:rFonts w:ascii="Cambria Math" w:hAnsi="Cambria Math"/>
                  </w:rPr>
                  <m:t>α</m:t>
                </m:r>
                <m:ctrlPr>
                  <w:rPr>
                    <w:rFonts w:ascii="Cambria Math" w:hAnsi="Cambria Math"/>
                    <w:i/>
                  </w:rPr>
                </m:ctrlPr>
              </m:sup>
            </m:sSup>
            <m:ctrlPr>
              <w:rPr>
                <w:rFonts w:ascii="Cambria Math" w:hAnsi="Cambria Math"/>
                <w:i/>
              </w:rPr>
            </m:ctrlPr>
          </m:num>
          <m:den>
            <m:r>
              <m:rPr>
                <m:sty m:val="p"/>
              </m:rPr>
              <w:rPr>
                <w:rFonts w:ascii="Cambria Math" w:hAnsi="Cambria Math"/>
              </w:rPr>
              <m:t>Γ</m:t>
            </m:r>
            <m:r>
              <m:rPr/>
              <w:rPr>
                <w:rFonts w:ascii="Cambria Math" w:hAnsi="Cambria Math"/>
              </w:rPr>
              <m:t>(α)</m:t>
            </m:r>
            <m:ctrlPr>
              <w:rPr>
                <w:rFonts w:ascii="Cambria Math" w:hAnsi="Cambria Math"/>
                <w:i/>
              </w:rPr>
            </m:ctrlPr>
          </m:den>
        </m:f>
        <m:sSup>
          <m:sSupPr>
            <m:ctrlPr>
              <w:rPr>
                <w:rFonts w:ascii="Cambria Math" w:hAnsi="Cambria Math"/>
                <w:i/>
              </w:rPr>
            </m:ctrlPr>
          </m:sSupPr>
          <m:e>
            <m:r>
              <m:rPr/>
              <w:rPr>
                <w:rFonts w:ascii="Cambria Math" w:hAnsi="Cambria Math"/>
              </w:rPr>
              <m:t>x</m:t>
            </m:r>
            <m:ctrlPr>
              <w:rPr>
                <w:rFonts w:ascii="Cambria Math" w:hAnsi="Cambria Math"/>
                <w:i/>
              </w:rPr>
            </m:ctrlPr>
          </m:e>
          <m:sup>
            <m:r>
              <m:rPr/>
              <w:rPr>
                <w:rFonts w:ascii="Cambria Math" w:hAnsi="Cambria Math"/>
              </w:rPr>
              <m:t>α−1</m:t>
            </m:r>
            <m:ctrlPr>
              <w:rPr>
                <w:rFonts w:ascii="Cambria Math" w:hAnsi="Cambria Math"/>
                <w:i/>
              </w:rPr>
            </m:ctrlPr>
          </m:sup>
        </m:sSup>
        <m:sSup>
          <m:sSupPr>
            <m:ctrlPr>
              <w:rPr>
                <w:rFonts w:ascii="Cambria Math" w:hAnsi="Cambria Math"/>
                <w:i/>
              </w:rPr>
            </m:ctrlPr>
          </m:sSupPr>
          <m:e>
            <m:r>
              <m:rPr/>
              <w:rPr>
                <w:rFonts w:ascii="Cambria Math" w:hAnsi="Cambria Math"/>
              </w:rPr>
              <m:t>e</m:t>
            </m:r>
            <m:ctrlPr>
              <w:rPr>
                <w:rFonts w:ascii="Cambria Math" w:hAnsi="Cambria Math"/>
                <w:i/>
              </w:rPr>
            </m:ctrlPr>
          </m:e>
          <m:sup>
            <m:r>
              <m:rPr/>
              <w:rPr>
                <w:rFonts w:ascii="Cambria Math" w:hAnsi="Cambria Math"/>
              </w:rPr>
              <m:t>−βx</m:t>
            </m:r>
            <m:ctrlPr>
              <w:rPr>
                <w:rFonts w:ascii="Cambria Math" w:hAnsi="Cambria Math"/>
                <w:i/>
              </w:rPr>
            </m:ctrlPr>
          </m:sup>
        </m:sSup>
      </m:oMath>
      <w:r>
        <w:rPr>
          <w:rFonts w:hint="eastAsia" w:hAnsi="Cambria Math"/>
          <w:i/>
        </w:rPr>
        <w:t xml:space="preserve"> </w:t>
      </w:r>
      <w:r>
        <w:rPr>
          <w:rFonts w:hint="eastAsia"/>
          <w:i/>
          <w:iCs/>
        </w:rPr>
        <w:t xml:space="preserve">with offset </w:t>
      </w:r>
      <w:r>
        <w:rPr>
          <w:rFonts w:hint="eastAsia"/>
          <w:i/>
          <w:iCs/>
          <w:position w:val="-6"/>
        </w:rPr>
        <w:object>
          <v:shape id="_x0000_i1084" o:spt="75" type="#_x0000_t75" style="height:11.1pt;width:9pt;" o:ole="t" filled="f" o:preferrelative="t" stroked="f" coordsize="21600,21600">
            <v:path/>
            <v:fill on="f" focussize="0,0"/>
            <v:stroke on="f" joinstyle="miter"/>
            <v:imagedata r:id="rId122" o:title=""/>
            <o:lock v:ext="edit" aspectratio="t"/>
            <w10:wrap type="none"/>
            <w10:anchorlock/>
          </v:shape>
          <o:OLEObject Type="Embed" ProgID="Equation.3" ShapeID="_x0000_i1084" DrawAspect="Content" ObjectID="_1468075784" r:id="rId121">
            <o:LockedField>false</o:LockedField>
          </o:OLEObject>
        </w:object>
      </w:r>
      <w:r>
        <w:rPr>
          <w:rFonts w:hint="eastAsia"/>
          <w:i/>
          <w:iCs/>
        </w:rPr>
        <w:t>, and the related parameters in scenarios of UMa, UMi, RMa, Urban grid, Indoor-office,  and highway are given by:</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5"/>
        <w:gridCol w:w="1226"/>
        <w:gridCol w:w="1565"/>
        <w:gridCol w:w="1368"/>
        <w:gridCol w:w="1752"/>
        <w:gridCol w:w="17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4081" w:type="dxa"/>
            <w:gridSpan w:val="2"/>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Scenario</w: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eastAsia"/>
                <w:lang w:val="en-US" w:eastAsia="zh-CN"/>
              </w:rPr>
            </w:pPr>
            <w:r>
              <w:rPr>
                <w:rFonts w:hint="eastAsia"/>
              </w:rPr>
              <w:t>UMa</w:t>
            </w:r>
            <w:r>
              <w:rPr>
                <w:rFonts w:hint="eastAsia"/>
                <w:lang w:val="en-US" w:eastAsia="zh-CN"/>
              </w:rPr>
              <w:t xml:space="preserve"> / </w:t>
            </w:r>
          </w:p>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default" w:eastAsiaTheme="minorEastAsia"/>
                <w:lang w:val="en-US" w:eastAsia="zh-CN"/>
              </w:rPr>
            </w:pPr>
            <w:r>
              <w:rPr>
                <w:rFonts w:hint="eastAsia"/>
                <w:lang w:val="en-US" w:eastAsia="zh-CN"/>
              </w:rPr>
              <w:t>Urban grid</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UMi</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default" w:eastAsiaTheme="minorEastAsia"/>
                <w:lang w:val="en-US" w:eastAsia="zh-CN"/>
              </w:rPr>
            </w:pPr>
            <w:r>
              <w:rPr>
                <w:rFonts w:hint="eastAsia"/>
              </w:rPr>
              <w:t>RMa</w:t>
            </w:r>
            <w:r>
              <w:rPr>
                <w:rFonts w:hint="eastAsia"/>
                <w:lang w:val="en-US" w:eastAsia="zh-CN"/>
              </w:rPr>
              <w:t xml:space="preserve"> / Highway</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default" w:eastAsiaTheme="minorEastAsia"/>
                <w:lang w:val="en-US" w:eastAsia="zh-CN"/>
              </w:rPr>
            </w:pPr>
            <w:r>
              <w:rPr>
                <w:rFonts w:hint="eastAsia"/>
              </w:rPr>
              <w:t>Indoor office</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restart"/>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Distribution of 2D distance between Tx and reference points</w:t>
            </w:r>
          </w:p>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085" o:spt="75" type="#_x0000_t75" style="height:16.95pt;width:13.75pt;" o:ole="t" filled="f" o:preferrelative="t" stroked="f" coordsize="21600,21600">
                  <v:path/>
                  <v:fill on="f" focussize="0,0"/>
                  <v:stroke on="f" joinstyle="miter"/>
                  <v:imagedata r:id="rId124" o:title=""/>
                  <o:lock v:ext="edit" aspectratio="t"/>
                  <w10:wrap type="none"/>
                  <w10:anchorlock/>
                </v:shape>
                <o:OLEObject Type="Embed" ProgID="Equation.3" ShapeID="_x0000_i1085" DrawAspect="Content" ObjectID="_1468075785" r:id="rId123">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10</w:t>
            </w:r>
            <w:r>
              <w:rPr>
                <w:rFonts w:hint="eastAsia"/>
                <w:lang w:val="en-US" w:eastAsia="zh-CN"/>
              </w:rPr>
              <w:t>.3370</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10.5901</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6.2025</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1.6799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086" o:spt="75" type="#_x0000_t75" style="height:16.95pt;width:13.75pt;" o:ole="t" filled="f" o:preferrelative="t" stroked="f" coordsize="21600,21600">
                  <v:path/>
                  <v:fill on="f" focussize="0,0"/>
                  <v:stroke on="f" joinstyle="miter"/>
                  <v:imagedata r:id="rId126" o:title=""/>
                  <o:lock v:ext="edit" aspectratio="t"/>
                  <w10:wrap type="none"/>
                  <w10:anchorlock/>
                </v:shape>
                <o:OLEObject Type="Embed" ProgID="Equation.3" ShapeID="_x0000_i1086" DrawAspect="Content" ObjectID="_1468075786" r:id="rId125">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t>0.</w:t>
            </w:r>
            <w:r>
              <w:rPr>
                <w:rFonts w:hint="eastAsia"/>
              </w:rPr>
              <w:t>1317</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0.1432</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0.0391</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087" o:spt="75" type="#_x0000_t75" style="height:16.95pt;width:11.1pt;" o:ole="t" filled="f" o:preferrelative="t" stroked="f" coordsize="21600,21600">
                  <v:path/>
                  <v:fill on="f" focussize="0,0"/>
                  <v:stroke on="f" joinstyle="miter"/>
                  <v:imagedata r:id="rId128" o:title=""/>
                  <o:lock v:ext="edit" aspectratio="t"/>
                  <w10:wrap type="none"/>
                  <w10:anchorlock/>
                </v:shape>
                <o:OLEObject Type="Embed" ProgID="Equation.3" ShapeID="_x0000_i1087" DrawAspect="Content" ObjectID="_1468075787" r:id="rId127">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68.</w:t>
            </w:r>
            <w:r>
              <w:rPr>
                <w:rFonts w:hint="eastAsia"/>
                <w:lang w:val="en-US" w:eastAsia="zh-CN"/>
              </w:rPr>
              <w:t>7778</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18.6005</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1.2940</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23.7551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restart"/>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Distribution of height of reference points</w:t>
            </w:r>
          </w:p>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088" o:spt="75" type="#_x0000_t75" style="height:16.95pt;width:15.35pt;" o:ole="t" filled="f" o:preferrelative="t" stroked="f" coordsize="21600,21600">
                  <v:path/>
                  <v:fill on="f" focussize="0,0"/>
                  <v:stroke on="f" joinstyle="miter"/>
                  <v:imagedata r:id="rId130" o:title=""/>
                  <o:lock v:ext="edit" aspectratio="t"/>
                  <w10:wrap type="none"/>
                  <w10:anchorlock/>
                </v:shape>
                <o:OLEObject Type="Embed" ProgID="Equation.3" ShapeID="_x0000_i1088" DrawAspect="Content" ObjectID="_1468075788" r:id="rId129">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w:t>
            </w:r>
            <w:r>
              <w:rPr>
                <w:rFonts w:hint="eastAsia"/>
                <w:lang w:val="en-US" w:eastAsia="zh-CN"/>
              </w:rPr>
              <w:t>6.2253</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18.7431</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0.0007</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1.28501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089" o:spt="75" type="#_x0000_t75" style="height:16.95pt;width:15.35pt;" o:ole="t" filled="f" o:preferrelative="t" stroked="f" coordsize="21600,21600">
                  <v:path/>
                  <v:fill on="f" focussize="0,0"/>
                  <v:stroke on="f" joinstyle="miter"/>
                  <v:imagedata r:id="rId132" o:title=""/>
                  <o:lock v:ext="edit" aspectratio="t"/>
                  <w10:wrap type="none"/>
                  <w10:anchorlock/>
                </v:shape>
                <o:OLEObject Type="Embed" ProgID="Equation.3" ShapeID="_x0000_i1089" DrawAspect="Content" ObjectID="_1468075789" r:id="rId131">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1.9218</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2.4269</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5.0146</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090" o:spt="75" type="#_x0000_t75" style="height:16.95pt;width:12.7pt;" o:ole="t" filled="f" o:preferrelative="t" stroked="f" coordsize="21600,21600">
                  <v:path/>
                  <v:fill on="f" focussize="0,0"/>
                  <v:stroke on="f" joinstyle="miter"/>
                  <v:imagedata r:id="rId134" o:title=""/>
                  <o:lock v:ext="edit" aspectratio="t"/>
                  <w10:wrap type="none"/>
                  <w10:anchorlock/>
                </v:shape>
                <o:OLEObject Type="Embed" ProgID="Equation.3" ShapeID="_x0000_i1090" DrawAspect="Content" ObjectID="_1468075790" r:id="rId133">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w:t>
            </w:r>
            <w:r>
              <w:rPr>
                <w:rFonts w:hint="eastAsia"/>
                <w:lang w:val="en-US" w:eastAsia="zh-CN"/>
              </w:rPr>
              <w:t>6142</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0.0303</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0.0522</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-126.7377</w:t>
            </w:r>
          </w:p>
        </w:tc>
      </w:tr>
    </w:tbl>
    <w:p>
      <w:pPr>
        <w:snapToGrid w:val="0"/>
        <w:spacing w:before="180" w:beforeLines="50" w:after="180" w:afterLines="50"/>
      </w:pPr>
    </w:p>
    <w:p>
      <w:pPr>
        <w:pStyle w:val="3"/>
        <w:rPr>
          <w:lang w:val="en-US"/>
        </w:rPr>
      </w:pPr>
      <w:r>
        <w:rPr>
          <w:rFonts w:hint="eastAsia"/>
          <w:lang w:val="en-US"/>
        </w:rPr>
        <w:t>UMa</w:t>
      </w:r>
    </w:p>
    <w:p>
      <w:pPr>
        <w:jc w:val="center"/>
      </w:pPr>
      <w:r>
        <w:rPr>
          <w:rFonts w:hint="eastAsia"/>
        </w:rPr>
        <w:t>Table 3.1-1 Parameters for reference points in UMa scenario</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5" w:type="dxa"/>
          </w:tcPr>
          <w:p>
            <w:pPr>
              <w:jc w:val="center"/>
            </w:pPr>
            <w:r>
              <w:rPr>
                <w:rFonts w:hint="eastAsia"/>
              </w:rPr>
              <w:t>Number of reference points</w:t>
            </w:r>
          </w:p>
        </w:tc>
        <w:tc>
          <w:tcPr>
            <w:tcW w:w="3111" w:type="dxa"/>
            <w:gridSpan w:val="2"/>
          </w:tcPr>
          <w:p>
            <w:pPr>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Pr>
          <w:p>
            <w:r>
              <w:rPr>
                <w:rFonts w:hint="eastAsia"/>
              </w:rPr>
              <w:t>Distribution of 2D distance between Tx and reference points</w:t>
            </w:r>
          </w:p>
          <w:p>
            <w:pPr>
              <w:jc w:val="cente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085" w:type="dxa"/>
          </w:tcPr>
          <w:p>
            <w:pPr>
              <w:jc w:val="center"/>
            </w:pPr>
            <w:r>
              <w:rPr>
                <w:position w:val="-10"/>
              </w:rPr>
              <w:object>
                <v:shape id="_x0000_i1091" o:spt="75" type="#_x0000_t75" style="height:15.35pt;width:12.7pt;" o:ole="t" filled="f" o:preferrelative="t" stroked="f" coordsize="21600,21600">
                  <v:path/>
                  <v:fill on="f" focussize="0,0"/>
                  <v:stroke on="f" joinstyle="miter"/>
                  <v:imagedata r:id="rId136" o:title=""/>
                  <o:lock v:ext="edit" aspectratio="t"/>
                  <w10:wrap type="none"/>
                  <w10:anchorlock/>
                </v:shape>
                <o:OLEObject Type="Embed" ProgID="Equation.3" ShapeID="_x0000_i1091" DrawAspect="Content" ObjectID="_1468075791" r:id="rId135">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10</w:t>
            </w:r>
            <w:r>
              <w:rPr>
                <w:rFonts w:hint="eastAsia"/>
                <w:lang w:val="en-US" w:eastAsia="zh-CN"/>
              </w:rPr>
              <w:t>.3370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tc>
        <w:tc>
          <w:tcPr>
            <w:tcW w:w="1085" w:type="dxa"/>
          </w:tcPr>
          <w:p>
            <w:pPr>
              <w:jc w:val="center"/>
            </w:pPr>
            <w:r>
              <w:rPr>
                <w:position w:val="-10"/>
              </w:rPr>
              <w:object>
                <v:shape id="_x0000_i1092" o:spt="75" type="#_x0000_t75" style="height:15.35pt;width:12.7pt;" o:ole="t" filled="f" o:preferrelative="t" stroked="f" coordsize="21600,21600">
                  <v:path/>
                  <v:fill on="f" focussize="0,0"/>
                  <v:stroke on="f" joinstyle="miter"/>
                  <v:imagedata r:id="rId138" o:title=""/>
                  <o:lock v:ext="edit" aspectratio="t"/>
                  <w10:wrap type="none"/>
                  <w10:anchorlock/>
                </v:shape>
                <o:OLEObject Type="Embed" ProgID="Equation.3" ShapeID="_x0000_i1092" DrawAspect="Content" ObjectID="_1468075792" r:id="rId137">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t>0.</w:t>
            </w:r>
            <w:r>
              <w:rPr>
                <w:rFonts w:hint="eastAsia"/>
              </w:rPr>
              <w:t>1317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tc>
        <w:tc>
          <w:tcPr>
            <w:tcW w:w="1085" w:type="dxa"/>
          </w:tcPr>
          <w:p>
            <w:pPr>
              <w:jc w:val="center"/>
              <w:rPr>
                <w:position w:val="-10"/>
              </w:rPr>
            </w:pPr>
            <w:r>
              <w:rPr>
                <w:position w:val="-10"/>
              </w:rPr>
              <w:object>
                <v:shape id="_x0000_i1093" o:spt="75" type="#_x0000_t75" style="height:15.35pt;width:11.1pt;" o:ole="t" filled="f" o:preferrelative="t" stroked="f" coordsize="21600,21600">
                  <v:path/>
                  <v:fill on="f" focussize="0,0"/>
                  <v:stroke on="f" joinstyle="miter"/>
                  <v:imagedata r:id="rId140" o:title=""/>
                  <o:lock v:ext="edit" aspectratio="t"/>
                  <w10:wrap type="none"/>
                  <w10:anchorlock/>
                </v:shape>
                <o:OLEObject Type="Embed" ProgID="Equation.3" ShapeID="_x0000_i1093" DrawAspect="Content" ObjectID="_1468075793" r:id="rId139">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68.</w:t>
            </w:r>
            <w:r>
              <w:rPr>
                <w:rFonts w:hint="eastAsia"/>
                <w:lang w:val="en-US" w:eastAsia="zh-CN"/>
              </w:rPr>
              <w:t>7778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Pr>
          <w:p>
            <w:r>
              <w:rPr>
                <w:rFonts w:hint="eastAsia"/>
              </w:rPr>
              <w:t>Distribution of height of reference points</w:t>
            </w:r>
          </w:p>
          <w:p>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085" w:type="dxa"/>
          </w:tcPr>
          <w:p>
            <w:pPr>
              <w:jc w:val="center"/>
            </w:pPr>
            <w:r>
              <w:rPr>
                <w:position w:val="-10"/>
              </w:rPr>
              <w:object>
                <v:shape id="_x0000_i1094" o:spt="75" type="#_x0000_t75" style="height:15.35pt;width:13.75pt;" o:ole="t" filled="f" o:preferrelative="t" stroked="f" coordsize="21600,21600">
                  <v:path/>
                  <v:fill on="f" focussize="0,0"/>
                  <v:stroke on="f" joinstyle="miter"/>
                  <v:imagedata r:id="rId142" o:title=""/>
                  <o:lock v:ext="edit" aspectratio="t"/>
                  <w10:wrap type="none"/>
                  <w10:anchorlock/>
                </v:shape>
                <o:OLEObject Type="Embed" ProgID="Equation.3" ShapeID="_x0000_i1094" DrawAspect="Content" ObjectID="_1468075794" r:id="rId141">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w:t>
            </w:r>
            <w:r>
              <w:rPr>
                <w:rFonts w:hint="eastAsia"/>
                <w:lang w:val="en-US" w:eastAsia="zh-CN"/>
              </w:rPr>
              <w:t>6.2253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tc>
        <w:tc>
          <w:tcPr>
            <w:tcW w:w="1085" w:type="dxa"/>
          </w:tcPr>
          <w:p>
            <w:pPr>
              <w:jc w:val="center"/>
            </w:pPr>
            <w:r>
              <w:rPr>
                <w:position w:val="-10"/>
              </w:rPr>
              <w:object>
                <v:shape id="_x0000_i1095" o:spt="75" type="#_x0000_t75" style="height:15.35pt;width:13.75pt;" o:ole="t" filled="f" o:preferrelative="t" stroked="f" coordsize="21600,21600">
                  <v:path/>
                  <v:fill on="f" focussize="0,0"/>
                  <v:stroke on="f" joinstyle="miter"/>
                  <v:imagedata r:id="rId144" o:title=""/>
                  <o:lock v:ext="edit" aspectratio="t"/>
                  <w10:wrap type="none"/>
                  <w10:anchorlock/>
                </v:shape>
                <o:OLEObject Type="Embed" ProgID="Equation.3" ShapeID="_x0000_i1095" DrawAspect="Content" ObjectID="_1468075795" r:id="rId143">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1.9218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tc>
        <w:tc>
          <w:tcPr>
            <w:tcW w:w="1085" w:type="dxa"/>
          </w:tcPr>
          <w:p>
            <w:pPr>
              <w:jc w:val="center"/>
              <w:rPr>
                <w:position w:val="-10"/>
              </w:rPr>
            </w:pPr>
            <w:r>
              <w:rPr>
                <w:position w:val="-10"/>
              </w:rPr>
              <w:object>
                <v:shape id="_x0000_i1096" o:spt="75" type="#_x0000_t75" style="height:15.35pt;width:12.2pt;" o:ole="t" filled="f" o:preferrelative="t" stroked="f" coordsize="21600,21600">
                  <v:path/>
                  <v:fill on="f" focussize="0,0"/>
                  <v:stroke on="f" joinstyle="miter"/>
                  <v:imagedata r:id="rId146" o:title=""/>
                  <o:lock v:ext="edit" aspectratio="t"/>
                  <w10:wrap type="none"/>
                  <w10:anchorlock/>
                </v:shape>
                <o:OLEObject Type="Embed" ProgID="Equation.3" ShapeID="_x0000_i1096" DrawAspect="Content" ObjectID="_1468075796" r:id="rId145">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w:t>
            </w:r>
            <w:r>
              <w:rPr>
                <w:rFonts w:hint="eastAsia"/>
                <w:lang w:val="en-US" w:eastAsia="zh-CN"/>
              </w:rPr>
              <w:t>6142</w:t>
            </w:r>
          </w:p>
        </w:tc>
      </w:tr>
    </w:tbl>
    <w:p/>
    <w:p>
      <w:pPr>
        <w:rPr>
          <w:rFonts w:hint="default" w:eastAsiaTheme="minorEastAsia"/>
          <w:b/>
          <w:bCs/>
          <w:lang w:val="en-US" w:eastAsia="zh-CN"/>
        </w:rPr>
      </w:pPr>
      <w:r>
        <w:rPr>
          <w:rFonts w:hint="eastAsia"/>
          <w:b/>
          <w:bCs/>
        </w:rPr>
        <w:t>Validation results for parameters of reference points in UMa scenario based on RT-simulation</w:t>
      </w:r>
      <w:r>
        <w:rPr>
          <w:rFonts w:hint="eastAsia"/>
          <w:b/>
          <w:bCs/>
          <w:lang w:val="en-US" w:eastAsia="zh-CN"/>
        </w:rPr>
        <w:t xml:space="preserve"> result#1</w:t>
      </w:r>
    </w:p>
    <w:p>
      <w:pPr>
        <w:pStyle w:val="13"/>
        <w:snapToGrid w:val="0"/>
        <w:spacing w:before="180" w:beforeLines="50" w:after="180" w:afterLines="50"/>
        <w:jc w:val="both"/>
        <w:rPr>
          <w:b w:val="0"/>
          <w:bCs w:val="0"/>
          <w:lang w:val="en-US" w:eastAsia="zh-CN"/>
        </w:rPr>
      </w:pPr>
      <w:r>
        <w:rPr>
          <w:rFonts w:hint="eastAsia"/>
          <w:b w:val="0"/>
          <w:bCs w:val="0"/>
          <w:lang w:val="en-US" w:eastAsia="zh-CN"/>
        </w:rPr>
        <w:t>To calibrate the above parameters, a</w:t>
      </w:r>
      <w:r>
        <w:rPr>
          <w:b w:val="0"/>
          <w:bCs w:val="0"/>
        </w:rPr>
        <w:t xml:space="preserve"> 500m x 500m urban area</w:t>
      </w:r>
      <w:r>
        <w:rPr>
          <w:b w:val="0"/>
          <w:bCs w:val="0"/>
          <w:lang w:val="en-US" w:eastAsia="zh-CN"/>
        </w:rPr>
        <w:t xml:space="preserve"> </w:t>
      </w:r>
      <w:r>
        <w:rPr>
          <w:b w:val="0"/>
          <w:bCs w:val="0"/>
        </w:rPr>
        <w:t xml:space="preserve">in Washington D.C. is selected as the Ray-tracing (RT) simulation environment to evaluate the positioning of </w:t>
      </w:r>
      <w:r>
        <w:rPr>
          <w:rFonts w:hint="eastAsia"/>
          <w:b w:val="0"/>
          <w:bCs w:val="0"/>
          <w:lang w:val="en-US" w:eastAsia="zh-CN"/>
        </w:rPr>
        <w:t>reference point</w:t>
      </w:r>
      <w:r>
        <w:rPr>
          <w:b w:val="0"/>
          <w:bCs w:val="0"/>
        </w:rPr>
        <w:t xml:space="preserve"> 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25m height is randomly dropped outdoor for 1000 times, and each drop time is assigned with eight random yaw angles to expand drops. </w:t>
      </w:r>
      <w:r>
        <w:rPr>
          <w:rFonts w:hint="eastAsia"/>
          <w:b w:val="0"/>
          <w:bCs w:val="0"/>
          <w:lang w:val="en-US" w:eastAsia="zh-CN"/>
        </w:rPr>
        <w:t>In each time, all rays with strength larger than strongest ray power minus 25dB are selected as valid rays. All AoD, ZoD, delay and pathloss information of valid rays can be seen as Monte-Carlo from RT-simulation world and describe RT-simulated distribution for pathloss, del</w:t>
      </w:r>
      <w:r>
        <w:rPr>
          <w:b w:val="0"/>
          <w:bCs w:val="0"/>
          <w:lang w:val="en-US" w:eastAsia="zh-CN"/>
        </w:rPr>
        <w:t>a</w:t>
      </w:r>
      <w:r>
        <w:rPr>
          <w:rFonts w:hint="eastAsia"/>
          <w:b w:val="0"/>
          <w:bCs w:val="0"/>
          <w:lang w:val="en-US" w:eastAsia="zh-CN"/>
        </w:rPr>
        <w:t xml:space="preserve">y, AoD and ZoD specifically, which are used to fit the distribution of location of reference point. </w:t>
      </w:r>
    </w:p>
    <w:p>
      <w:pPr>
        <w:snapToGrid w:val="0"/>
        <w:spacing w:before="180" w:beforeLines="50" w:after="180" w:afterLines="50"/>
        <w:jc w:val="center"/>
      </w:pPr>
      <w:r>
        <w:drawing>
          <wp:inline distT="0" distB="0" distL="114300" distR="114300">
            <wp:extent cx="1884680" cy="1906905"/>
            <wp:effectExtent l="0" t="0" r="5080" b="13335"/>
            <wp:docPr id="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pic:cNvPicPr>
                      <a:picLocks noChangeAspect="1"/>
                    </pic:cNvPicPr>
                  </pic:nvPicPr>
                  <pic:blipFill>
                    <a:blip r:embed="rId147"/>
                    <a:stretch>
                      <a:fillRect/>
                    </a:stretch>
                  </pic:blipFill>
                  <pic:spPr>
                    <a:xfrm>
                      <a:off x="0" y="0"/>
                      <a:ext cx="1884680" cy="1906905"/>
                    </a:xfrm>
                    <a:prstGeom prst="rect">
                      <a:avLst/>
                    </a:prstGeom>
                    <a:noFill/>
                    <a:ln>
                      <a:noFill/>
                    </a:ln>
                  </pic:spPr>
                </pic:pic>
              </a:graphicData>
            </a:graphic>
          </wp:inline>
        </w:drawing>
      </w:r>
      <w:r>
        <w:rPr>
          <w:rFonts w:hint="eastAsia"/>
        </w:rPr>
        <w:t xml:space="preserve">     </w:t>
      </w:r>
      <w:r>
        <w:drawing>
          <wp:inline distT="0" distB="0" distL="114300" distR="114300">
            <wp:extent cx="1899920" cy="1913255"/>
            <wp:effectExtent l="0" t="0" r="5080" b="6985"/>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5"/>
                    <pic:cNvPicPr>
                      <a:picLocks noChangeAspect="1"/>
                    </pic:cNvPicPr>
                  </pic:nvPicPr>
                  <pic:blipFill>
                    <a:blip r:embed="rId148"/>
                    <a:stretch>
                      <a:fillRect/>
                    </a:stretch>
                  </pic:blipFill>
                  <pic:spPr>
                    <a:xfrm>
                      <a:off x="0" y="0"/>
                      <a:ext cx="1899920" cy="1913255"/>
                    </a:xfrm>
                    <a:prstGeom prst="rect">
                      <a:avLst/>
                    </a:prstGeom>
                    <a:noFill/>
                    <a:ln>
                      <a:noFill/>
                    </a:ln>
                  </pic:spPr>
                </pic:pic>
              </a:graphicData>
            </a:graphic>
          </wp:inline>
        </w:drawing>
      </w:r>
    </w:p>
    <w:p>
      <w:pPr>
        <w:snapToGrid w:val="0"/>
        <w:spacing w:before="180" w:beforeLines="50" w:after="180" w:afterLines="50"/>
        <w:jc w:val="center"/>
        <w:rPr>
          <w:color w:val="000000" w:themeColor="text1"/>
          <w14:textFill>
            <w14:solidFill>
              <w14:schemeClr w14:val="tx1"/>
            </w14:solidFill>
          </w14:textFill>
        </w:rPr>
      </w:pPr>
      <w:r>
        <w:rPr>
          <w:bCs/>
        </w:rPr>
        <w:t xml:space="preserve">Figure </w:t>
      </w:r>
      <w:r>
        <w:rPr>
          <w:rFonts w:hint="eastAsia"/>
          <w:bCs/>
        </w:rPr>
        <w:t>3.1</w:t>
      </w:r>
      <w:r>
        <w:rPr>
          <w:bCs/>
        </w:rPr>
        <w:t>-</w:t>
      </w:r>
      <w:r>
        <w:rPr>
          <w:rFonts w:hint="eastAsia"/>
          <w:bCs/>
        </w:rPr>
        <w:t>1</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Map of selected UMa scenario in Washington D.C</w:t>
      </w:r>
    </w:p>
    <w:p>
      <w:pPr>
        <w:snapToGrid w:val="0"/>
        <w:spacing w:before="180" w:beforeLines="50" w:after="180" w:afterLines="50"/>
        <w:jc w:val="center"/>
      </w:pPr>
      <w:r>
        <w:drawing>
          <wp:inline distT="0" distB="0" distL="114300" distR="114300">
            <wp:extent cx="3816985" cy="3550285"/>
            <wp:effectExtent l="0" t="0" r="8255" b="635"/>
            <wp:docPr id="7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6"/>
                    <pic:cNvPicPr>
                      <a:picLocks noChangeAspect="1"/>
                    </pic:cNvPicPr>
                  </pic:nvPicPr>
                  <pic:blipFill>
                    <a:blip r:embed="rId149"/>
                    <a:stretch>
                      <a:fillRect/>
                    </a:stretch>
                  </pic:blipFill>
                  <pic:spPr>
                    <a:xfrm>
                      <a:off x="0" y="0"/>
                      <a:ext cx="3816985" cy="3550285"/>
                    </a:xfrm>
                    <a:prstGeom prst="rect">
                      <a:avLst/>
                    </a:prstGeom>
                    <a:noFill/>
                    <a:ln>
                      <a:noFill/>
                    </a:ln>
                  </pic:spPr>
                </pic:pic>
              </a:graphicData>
            </a:graphic>
          </wp:inline>
        </w:drawing>
      </w:r>
    </w:p>
    <w:p>
      <w:pPr>
        <w:snapToGrid w:val="0"/>
        <w:spacing w:before="180" w:beforeLines="50" w:after="180" w:afterLines="50"/>
        <w:jc w:val="center"/>
      </w:pPr>
      <w:r>
        <w:rPr>
          <w:bCs/>
        </w:rPr>
        <w:t xml:space="preserve">Figure </w:t>
      </w:r>
      <w:r>
        <w:rPr>
          <w:rFonts w:hint="eastAsia"/>
          <w:bCs/>
        </w:rPr>
        <w:t>3.1</w:t>
      </w:r>
      <w:r>
        <w:rPr>
          <w:bCs/>
        </w:rPr>
        <w:t>-</w:t>
      </w:r>
      <w:r>
        <w:rPr>
          <w:rFonts w:hint="eastAsia"/>
          <w:bCs/>
        </w:rPr>
        <w:t>2</w:t>
      </w:r>
      <w:r>
        <w:rPr>
          <w:rFonts w:hint="eastAsia"/>
        </w:rPr>
        <w:t xml:space="preserve"> 3D model of buildings in selected area</w:t>
      </w:r>
    </w:p>
    <w:p>
      <w:pPr>
        <w:snapToGrid w:val="0"/>
        <w:spacing w:before="180" w:beforeLines="50" w:after="180" w:afterLines="50"/>
        <w:jc w:val="both"/>
      </w:pPr>
      <w:r>
        <w:rPr>
          <w:rFonts w:hint="eastAsia"/>
        </w:rPr>
        <w:t xml:space="preserve">The omnidirectional antenna defined in TR 38.802 is used to reflect the comprehensive channel features distributed in environment. The antenna pattern is defined in TR 38.802 as following table. </w:t>
      </w:r>
    </w:p>
    <w:p>
      <w:pPr>
        <w:keepNext/>
        <w:keepLines/>
        <w:snapToGrid w:val="0"/>
        <w:spacing w:before="180" w:beforeLines="50" w:after="180" w:afterLines="50"/>
        <w:jc w:val="center"/>
        <w:rPr>
          <w:rFonts w:eastAsia="宋体"/>
          <w:bCs/>
        </w:rPr>
      </w:pPr>
      <w:r>
        <w:rPr>
          <w:rFonts w:eastAsia="宋体"/>
          <w:bCs/>
          <w:lang w:val="en-GB" w:eastAsia="en-US"/>
        </w:rPr>
        <w:t xml:space="preserve">Table </w:t>
      </w:r>
      <w:r>
        <w:rPr>
          <w:rFonts w:hint="eastAsia" w:eastAsia="宋体"/>
          <w:bCs/>
        </w:rPr>
        <w:t>3.1</w:t>
      </w:r>
      <w:r>
        <w:rPr>
          <w:rFonts w:eastAsia="宋体"/>
          <w:bCs/>
          <w:lang w:val="en-GB" w:eastAsia="en-US"/>
        </w:rPr>
        <w:t>-</w:t>
      </w:r>
      <w:r>
        <w:rPr>
          <w:rFonts w:hint="eastAsia" w:eastAsia="宋体"/>
          <w:bCs/>
        </w:rPr>
        <w:t>2</w:t>
      </w:r>
      <w:r>
        <w:rPr>
          <w:rFonts w:eastAsia="宋体"/>
          <w:bCs/>
          <w:lang w:val="en-GB" w:eastAsia="en-US"/>
        </w:rPr>
        <w:t>: R</w:t>
      </w:r>
      <w:r>
        <w:rPr>
          <w:rFonts w:eastAsia="Times New Roman"/>
          <w:bCs/>
          <w:lang w:val="en-GB" w:eastAsia="ko-KR"/>
        </w:rPr>
        <w:t xml:space="preserve">adiation power pattern of a single </w:t>
      </w:r>
      <w:r>
        <w:rPr>
          <w:rFonts w:eastAsia="宋体"/>
          <w:bCs/>
        </w:rPr>
        <w:t>o</w:t>
      </w:r>
      <w:r>
        <w:rPr>
          <w:rFonts w:eastAsia="Times New Roman"/>
          <w:bCs/>
          <w:lang w:val="en-GB" w:eastAsia="ko-KR"/>
        </w:rPr>
        <w:t>mnidirectional antenna element</w:t>
      </w:r>
      <w:r>
        <w:rPr>
          <w:rFonts w:eastAsia="宋体"/>
          <w:bCs/>
        </w:rPr>
        <w:t xml:space="preserve"> </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2126"/>
        <w:gridCol w:w="63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0" w:type="dxa"/>
            <w:gridSpan w:val="2"/>
            <w:shd w:val="clear" w:color="auto" w:fill="E0E0E0"/>
            <w:vAlign w:val="center"/>
          </w:tcPr>
          <w:p>
            <w:pPr>
              <w:pStyle w:val="66"/>
              <w:snapToGrid w:val="0"/>
              <w:spacing w:before="180" w:beforeLines="50" w:after="180" w:afterLines="50"/>
              <w:rPr>
                <w:lang w:eastAsia="ja-JP"/>
              </w:rPr>
            </w:pPr>
            <w:r>
              <w:rPr>
                <w:lang w:eastAsia="ja-JP"/>
              </w:rPr>
              <w:t>Parameter</w:t>
            </w:r>
          </w:p>
        </w:tc>
        <w:tc>
          <w:tcPr>
            <w:tcW w:w="6347" w:type="dxa"/>
            <w:shd w:val="clear" w:color="auto" w:fill="E0E0E0"/>
            <w:vAlign w:val="center"/>
          </w:tcPr>
          <w:p>
            <w:pPr>
              <w:pStyle w:val="66"/>
              <w:snapToGrid w:val="0"/>
              <w:spacing w:before="180" w:beforeLines="50" w:after="180" w:afterLines="50"/>
              <w:rPr>
                <w:lang w:eastAsia="ja-JP"/>
              </w:rPr>
            </w:pPr>
            <w:r>
              <w:rPr>
                <w:lang w:eastAsia="ja-JP"/>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7" w:hRule="atLeast"/>
          <w:jc w:val="center"/>
        </w:trPr>
        <w:tc>
          <w:tcPr>
            <w:tcW w:w="1384" w:type="dxa"/>
            <w:vMerge w:val="restart"/>
            <w:shd w:val="clear" w:color="auto" w:fill="auto"/>
          </w:tcPr>
          <w:p>
            <w:pPr>
              <w:pStyle w:val="68"/>
              <w:snapToGrid w:val="0"/>
              <w:spacing w:before="180" w:beforeLines="50" w:after="180" w:afterLines="50"/>
              <w:rPr>
                <w:lang w:eastAsia="ja-JP"/>
              </w:rPr>
            </w:pPr>
            <w:r>
              <w:rPr>
                <w:lang w:eastAsia="ja-JP"/>
              </w:rPr>
              <w:t>Single sector</w:t>
            </w:r>
          </w:p>
        </w:tc>
        <w:tc>
          <w:tcPr>
            <w:tcW w:w="2126" w:type="dxa"/>
            <w:shd w:val="clear" w:color="auto" w:fill="auto"/>
            <w:vAlign w:val="center"/>
          </w:tcPr>
          <w:p>
            <w:pPr>
              <w:pStyle w:val="68"/>
              <w:snapToGrid w:val="0"/>
              <w:spacing w:before="180" w:beforeLines="50" w:after="180" w:afterLines="50"/>
              <w:rPr>
                <w:lang w:eastAsia="ja-JP"/>
              </w:rPr>
            </w:pPr>
            <w:r>
              <w:rPr>
                <w:lang w:eastAsia="ja-JP"/>
              </w:rPr>
              <w:t>Antenna element vertical radiation pattern (dB)</w:t>
            </w:r>
          </w:p>
        </w:tc>
        <w:tc>
          <w:tcPr>
            <w:tcW w:w="6347" w:type="dxa"/>
            <w:vAlign w:val="center"/>
          </w:tcPr>
          <w:p>
            <w:pPr>
              <w:pStyle w:val="68"/>
              <w:snapToGrid w:val="0"/>
              <w:spacing w:before="180" w:beforeLines="50" w:after="180" w:afterLines="50"/>
              <w:rPr>
                <w:lang w:eastAsia="ja-JP"/>
              </w:rPr>
            </w:pPr>
            <w:r>
              <w:rPr>
                <w:position w:val="-38"/>
              </w:rPr>
              <w:object>
                <v:shape id="_x0000_i1097" o:spt="75" type="#_x0000_t75" style="height:42.9pt;width:276.9pt;" o:ole="t" filled="f" o:preferrelative="t" stroked="f" coordsize="21600,21600">
                  <v:path/>
                  <v:fill on="f" focussize="0,0"/>
                  <v:stroke on="f" joinstyle="miter"/>
                  <v:imagedata r:id="rId151" o:title=""/>
                  <o:lock v:ext="edit" aspectratio="t"/>
                  <w10:wrap type="none"/>
                  <w10:anchorlock/>
                </v:shape>
                <o:OLEObject Type="Embed" ProgID="Equation.3" ShapeID="_x0000_i1097" DrawAspect="Content" ObjectID="_1468075797" r:id="rId15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 w:hRule="atLeast"/>
          <w:jc w:val="center"/>
        </w:trPr>
        <w:tc>
          <w:tcPr>
            <w:tcW w:w="1384" w:type="dxa"/>
            <w:vMerge w:val="continue"/>
            <w:shd w:val="clear" w:color="auto" w:fill="auto"/>
          </w:tcPr>
          <w:p>
            <w:pPr>
              <w:pStyle w:val="68"/>
              <w:snapToGrid w:val="0"/>
              <w:spacing w:before="180" w:beforeLines="50" w:after="180" w:afterLines="50"/>
              <w:rPr>
                <w:lang w:eastAsia="ja-JP"/>
              </w:rPr>
            </w:pPr>
          </w:p>
        </w:tc>
        <w:tc>
          <w:tcPr>
            <w:tcW w:w="2126" w:type="dxa"/>
            <w:shd w:val="clear" w:color="auto" w:fill="auto"/>
            <w:vAlign w:val="center"/>
          </w:tcPr>
          <w:p>
            <w:pPr>
              <w:pStyle w:val="68"/>
              <w:snapToGrid w:val="0"/>
              <w:spacing w:before="180" w:beforeLines="50" w:after="180" w:afterLines="50"/>
              <w:rPr>
                <w:lang w:eastAsia="ja-JP"/>
              </w:rPr>
            </w:pPr>
            <w:r>
              <w:rPr>
                <w:lang w:eastAsia="ja-JP"/>
              </w:rPr>
              <w:t>Antenna element horizontal radiation pattern (dB)</w:t>
            </w:r>
          </w:p>
        </w:tc>
        <w:tc>
          <w:tcPr>
            <w:tcW w:w="6347" w:type="dxa"/>
            <w:vAlign w:val="center"/>
          </w:tcPr>
          <w:p>
            <w:pPr>
              <w:pStyle w:val="68"/>
              <w:snapToGrid w:val="0"/>
              <w:spacing w:before="180" w:beforeLines="50" w:after="180" w:afterLines="50"/>
              <w:rPr>
                <w:lang w:eastAsia="ja-JP"/>
              </w:rPr>
            </w:pPr>
            <w:r>
              <w:rPr>
                <w:position w:val="-12"/>
              </w:rPr>
              <w:object>
                <v:shape id="_x0000_i1098" o:spt="75" type="#_x0000_t75" style="height:16.95pt;width:59.8pt;" o:ole="t" filled="f" o:preferrelative="t" stroked="f" coordsize="21600,21600">
                  <v:path/>
                  <v:fill on="f" focussize="0,0"/>
                  <v:stroke on="f" joinstyle="miter"/>
                  <v:imagedata r:id="rId153" o:title=""/>
                  <o:lock v:ext="edit" aspectratio="t"/>
                  <w10:wrap type="none"/>
                  <w10:anchorlock/>
                </v:shape>
                <o:OLEObject Type="Embed" ProgID="Equation.3" ShapeID="_x0000_i1098" DrawAspect="Content" ObjectID="_1468075798" r:id="rId15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 w:hRule="atLeast"/>
          <w:jc w:val="center"/>
        </w:trPr>
        <w:tc>
          <w:tcPr>
            <w:tcW w:w="1384" w:type="dxa"/>
            <w:vMerge w:val="continue"/>
            <w:shd w:val="clear" w:color="auto" w:fill="auto"/>
          </w:tcPr>
          <w:p>
            <w:pPr>
              <w:pStyle w:val="68"/>
              <w:snapToGrid w:val="0"/>
              <w:spacing w:before="180" w:beforeLines="50" w:after="180" w:afterLines="50"/>
              <w:rPr>
                <w:lang w:eastAsia="ja-JP"/>
              </w:rPr>
            </w:pPr>
          </w:p>
        </w:tc>
        <w:tc>
          <w:tcPr>
            <w:tcW w:w="2126" w:type="dxa"/>
            <w:shd w:val="clear" w:color="auto" w:fill="auto"/>
            <w:vAlign w:val="center"/>
          </w:tcPr>
          <w:p>
            <w:pPr>
              <w:pStyle w:val="68"/>
              <w:snapToGrid w:val="0"/>
              <w:spacing w:before="180" w:beforeLines="50" w:after="180" w:afterLines="50"/>
              <w:rPr>
                <w:lang w:eastAsia="ja-JP"/>
              </w:rPr>
            </w:pPr>
            <w:r>
              <w:rPr>
                <w:lang w:eastAsia="ja-JP"/>
              </w:rPr>
              <w:t>Combining method for 3D antenna element pattern (dB)</w:t>
            </w:r>
          </w:p>
        </w:tc>
        <w:tc>
          <w:tcPr>
            <w:tcW w:w="6347" w:type="dxa"/>
            <w:vAlign w:val="center"/>
          </w:tcPr>
          <w:p>
            <w:pPr>
              <w:pStyle w:val="68"/>
              <w:snapToGrid w:val="0"/>
              <w:spacing w:before="180" w:beforeLines="50" w:after="180" w:afterLines="50"/>
              <w:rPr>
                <w:lang w:eastAsia="ja-JP"/>
              </w:rPr>
            </w:pPr>
            <w:r>
              <w:rPr>
                <w:position w:val="-12"/>
              </w:rPr>
              <w:object>
                <v:shape id="_x0000_i1099" o:spt="75" type="#_x0000_t75" style="height:16.95pt;width:96.35pt;" o:ole="t" filled="f" o:preferrelative="t" stroked="f" coordsize="21600,21600">
                  <v:path/>
                  <v:fill on="f" focussize="0,0"/>
                  <v:stroke on="f" joinstyle="miter"/>
                  <v:imagedata r:id="rId155" o:title=""/>
                  <o:lock v:ext="edit" aspectratio="t"/>
                  <w10:wrap type="none"/>
                  <w10:anchorlock/>
                </v:shape>
                <o:OLEObject Type="Embed" ProgID="Equation.3" ShapeID="_x0000_i1099" DrawAspect="Content" ObjectID="_1468075799" r:id="rId154">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jc w:val="center"/>
        </w:trPr>
        <w:tc>
          <w:tcPr>
            <w:tcW w:w="1384" w:type="dxa"/>
            <w:vMerge w:val="continue"/>
            <w:shd w:val="clear" w:color="auto" w:fill="auto"/>
          </w:tcPr>
          <w:p>
            <w:pPr>
              <w:pStyle w:val="68"/>
              <w:snapToGrid w:val="0"/>
              <w:spacing w:before="180" w:beforeLines="50" w:after="180" w:afterLines="50"/>
              <w:rPr>
                <w:lang w:eastAsia="ja-JP"/>
              </w:rPr>
            </w:pPr>
          </w:p>
        </w:tc>
        <w:tc>
          <w:tcPr>
            <w:tcW w:w="2126" w:type="dxa"/>
            <w:shd w:val="clear" w:color="auto" w:fill="auto"/>
            <w:vAlign w:val="center"/>
          </w:tcPr>
          <w:p>
            <w:pPr>
              <w:pStyle w:val="68"/>
              <w:snapToGrid w:val="0"/>
              <w:spacing w:before="180" w:beforeLines="50" w:after="180" w:afterLines="50"/>
              <w:rPr>
                <w:lang w:eastAsia="ja-JP"/>
              </w:rPr>
            </w:pPr>
            <w:r>
              <w:rPr>
                <w:lang w:eastAsia="ja-JP"/>
              </w:rPr>
              <w:t>Maximum directional gain of an antenna element G</w:t>
            </w:r>
            <w:r>
              <w:rPr>
                <w:vertAlign w:val="subscript"/>
                <w:lang w:eastAsia="ja-JP"/>
              </w:rPr>
              <w:t>E,max</w:t>
            </w:r>
          </w:p>
        </w:tc>
        <w:tc>
          <w:tcPr>
            <w:tcW w:w="6347" w:type="dxa"/>
            <w:vAlign w:val="center"/>
          </w:tcPr>
          <w:p>
            <w:pPr>
              <w:pStyle w:val="68"/>
              <w:snapToGrid w:val="0"/>
              <w:spacing w:before="180" w:beforeLines="50" w:after="180" w:afterLines="50"/>
              <w:rPr>
                <w:lang w:eastAsia="ja-JP"/>
              </w:rPr>
            </w:pPr>
            <w:r>
              <w:rPr>
                <w:rFonts w:hint="eastAsia"/>
                <w:lang w:eastAsia="ja-JP"/>
              </w:rPr>
              <w:t>5dBi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jc w:val="center"/>
        </w:trPr>
        <w:tc>
          <w:tcPr>
            <w:tcW w:w="3510" w:type="dxa"/>
            <w:gridSpan w:val="2"/>
            <w:shd w:val="clear" w:color="auto" w:fill="auto"/>
          </w:tcPr>
          <w:p>
            <w:pPr>
              <w:pStyle w:val="68"/>
              <w:snapToGrid w:val="0"/>
              <w:spacing w:before="180" w:beforeLines="50" w:after="180" w:afterLines="50"/>
            </w:pPr>
            <w:r>
              <w:rPr>
                <w:rFonts w:hint="eastAsia"/>
              </w:rPr>
              <w:t>Carrier frequency</w:t>
            </w:r>
          </w:p>
        </w:tc>
        <w:tc>
          <w:tcPr>
            <w:tcW w:w="6347" w:type="dxa"/>
            <w:vAlign w:val="center"/>
          </w:tcPr>
          <w:p>
            <w:pPr>
              <w:pStyle w:val="68"/>
              <w:snapToGrid w:val="0"/>
              <w:spacing w:before="180" w:beforeLines="50" w:after="180" w:afterLines="50"/>
            </w:pPr>
            <w:r>
              <w:rPr>
                <w:rFonts w:hint="eastAsia"/>
              </w:rPr>
              <w:t>6GHz</w:t>
            </w:r>
          </w:p>
        </w:tc>
      </w:tr>
    </w:tbl>
    <w:p>
      <w:pPr>
        <w:snapToGrid w:val="0"/>
        <w:spacing w:before="180" w:beforeLines="50" w:after="180" w:afterLines="50"/>
        <w:jc w:val="both"/>
      </w:pPr>
    </w:p>
    <w:p>
      <w:pPr>
        <w:snapToGrid w:val="0"/>
        <w:spacing w:before="180" w:beforeLines="50" w:after="180" w:afterLines="50"/>
        <w:jc w:val="both"/>
      </w:pPr>
      <w:r>
        <w:rPr>
          <w:rFonts w:hint="eastAsia"/>
        </w:rPr>
        <w:t xml:space="preserve">Based on the fitted distribution, reference point is randomly dropped for 1000 times as the step 2 and step 4, and the related sampled distribution for pathloss, cluster delay, cluster AOD and cluster ZOD could be generated based on dropped virtual Rx and channel modeling method defined in TR 38.901. It should be noted that the for each iteration, the pathloss would be derived based on three reference points for one Tx. </w:t>
      </w:r>
    </w:p>
    <w:p>
      <w:pPr>
        <w:snapToGrid w:val="0"/>
        <w:spacing w:before="180" w:beforeLines="50" w:after="180" w:afterLines="50"/>
        <w:jc w:val="both"/>
      </w:pPr>
      <w:r>
        <w:rPr>
          <w:rFonts w:hint="eastAsia"/>
        </w:rPr>
        <w:t>CDF of sampled distribution and RT-simulated distribution is visualized as in following figures. In the left figures, the black curve is derived from all valid rays of multiple iterations in RT simulation, and the red curve is derived from generated parameters based on reference points. To derive the statistical PDF of sampled distribution and RT-simulated distribution, a histogram is calculated for each parameter, and an envelope curve is generated as stati</w:t>
      </w:r>
      <w:r>
        <w:t>s</w:t>
      </w:r>
      <w:r>
        <w:rPr>
          <w:rFonts w:hint="eastAsia"/>
        </w:rPr>
        <w:t xml:space="preserve">tical PDF curve based on all centers of </w:t>
      </w:r>
      <w:bookmarkStart w:id="8" w:name="OLE_LINK26"/>
      <w:r>
        <w:rPr>
          <w:rFonts w:hint="eastAsia"/>
        </w:rPr>
        <w:t>histogram bins</w:t>
      </w:r>
      <w:bookmarkEnd w:id="8"/>
      <w:r>
        <w:rPr>
          <w:rFonts w:hint="eastAsia"/>
        </w:rPr>
        <w:t>. The results show that the background channels derived by fitted distribution of reference points fit the RT simulation well.</w:t>
      </w:r>
    </w:p>
    <w:p>
      <w:pPr>
        <w:snapToGrid w:val="0"/>
        <w:spacing w:before="180" w:beforeLines="50" w:after="180" w:afterLines="50"/>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3740" cy="2440305"/>
                  <wp:effectExtent l="0" t="0" r="7620" b="13335"/>
                  <wp:docPr id="3" name="图片 3"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FofPathloss"/>
                          <pic:cNvPicPr>
                            <a:picLocks noChangeAspect="1"/>
                          </pic:cNvPicPr>
                        </pic:nvPicPr>
                        <pic:blipFill>
                          <a:blip r:embed="rId156"/>
                          <a:stretch>
                            <a:fillRect/>
                          </a:stretch>
                        </pic:blipFill>
                        <pic:spPr>
                          <a:xfrm>
                            <a:off x="0" y="0"/>
                            <a:ext cx="3253740" cy="2440305"/>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CDF of pathloss</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5485" cy="3043555"/>
                  <wp:effectExtent l="0" t="0" r="635" b="4445"/>
                  <wp:docPr id="4" name="图片 4"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PDFofPathloss"/>
                          <pic:cNvPicPr>
                            <a:picLocks noChangeAspect="1"/>
                          </pic:cNvPicPr>
                        </pic:nvPicPr>
                        <pic:blipFill>
                          <a:blip r:embed="rId157"/>
                          <a:stretch>
                            <a:fillRect/>
                          </a:stretch>
                        </pic:blipFill>
                        <pic:spPr>
                          <a:xfrm>
                            <a:off x="0" y="0"/>
                            <a:ext cx="3245485" cy="3043555"/>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9455" cy="2444750"/>
                  <wp:effectExtent l="0" t="0" r="1905" b="8890"/>
                  <wp:docPr id="5" name="图片 5"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DFofTau"/>
                          <pic:cNvPicPr>
                            <a:picLocks noChangeAspect="1"/>
                          </pic:cNvPicPr>
                        </pic:nvPicPr>
                        <pic:blipFill>
                          <a:blip r:embed="rId158"/>
                          <a:stretch>
                            <a:fillRect/>
                          </a:stretch>
                        </pic:blipFill>
                        <pic:spPr>
                          <a:xfrm>
                            <a:off x="0" y="0"/>
                            <a:ext cx="3259455" cy="2444750"/>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CDF of Delay</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5485" cy="3108325"/>
                  <wp:effectExtent l="0" t="0" r="635" b="635"/>
                  <wp:docPr id="6" name="图片 6"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PDFofTau"/>
                          <pic:cNvPicPr>
                            <a:picLocks noChangeAspect="1"/>
                          </pic:cNvPicPr>
                        </pic:nvPicPr>
                        <pic:blipFill>
                          <a:blip r:embed="rId159"/>
                          <a:stretch>
                            <a:fillRect/>
                          </a:stretch>
                        </pic:blipFill>
                        <pic:spPr>
                          <a:xfrm>
                            <a:off x="0" y="0"/>
                            <a:ext cx="3245485" cy="3108325"/>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9455" cy="2444750"/>
                  <wp:effectExtent l="0" t="0" r="1905" b="8890"/>
                  <wp:docPr id="7" name="图片 7"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DFofAoD"/>
                          <pic:cNvPicPr>
                            <a:picLocks noChangeAspect="1"/>
                          </pic:cNvPicPr>
                        </pic:nvPicPr>
                        <pic:blipFill>
                          <a:blip r:embed="rId160"/>
                          <a:stretch>
                            <a:fillRect/>
                          </a:stretch>
                        </pic:blipFill>
                        <pic:spPr>
                          <a:xfrm>
                            <a:off x="0" y="0"/>
                            <a:ext cx="3259455" cy="2444750"/>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CDF of AoD</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6755" cy="3018790"/>
                  <wp:effectExtent l="0" t="0" r="14605" b="13970"/>
                  <wp:docPr id="8" name="图片 8"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DFofAoD"/>
                          <pic:cNvPicPr>
                            <a:picLocks noChangeAspect="1"/>
                          </pic:cNvPicPr>
                        </pic:nvPicPr>
                        <pic:blipFill>
                          <a:blip r:embed="rId161"/>
                          <a:stretch>
                            <a:fillRect/>
                          </a:stretch>
                        </pic:blipFill>
                        <pic:spPr>
                          <a:xfrm>
                            <a:off x="0" y="0"/>
                            <a:ext cx="3246755" cy="3018790"/>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3740" cy="2440305"/>
                  <wp:effectExtent l="0" t="0" r="7620" b="13335"/>
                  <wp:docPr id="9" name="图片 9"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DFofZoD"/>
                          <pic:cNvPicPr>
                            <a:picLocks noChangeAspect="1"/>
                          </pic:cNvPicPr>
                        </pic:nvPicPr>
                        <pic:blipFill>
                          <a:blip r:embed="rId162"/>
                          <a:stretch>
                            <a:fillRect/>
                          </a:stretch>
                        </pic:blipFill>
                        <pic:spPr>
                          <a:xfrm>
                            <a:off x="0" y="0"/>
                            <a:ext cx="3253740" cy="2440305"/>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CDF of ZoD</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2470" cy="3187700"/>
                  <wp:effectExtent l="0" t="0" r="8890" b="12700"/>
                  <wp:docPr id="19" name="图片 19"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PDFofZoD"/>
                          <pic:cNvPicPr>
                            <a:picLocks noChangeAspect="1"/>
                          </pic:cNvPicPr>
                        </pic:nvPicPr>
                        <pic:blipFill>
                          <a:blip r:embed="rId163"/>
                          <a:stretch>
                            <a:fillRect/>
                          </a:stretch>
                        </pic:blipFill>
                        <pic:spPr>
                          <a:xfrm>
                            <a:off x="0" y="0"/>
                            <a:ext cx="3252470" cy="3187700"/>
                          </a:xfrm>
                          <a:prstGeom prst="rect">
                            <a:avLst/>
                          </a:prstGeom>
                        </pic:spPr>
                      </pic:pic>
                    </a:graphicData>
                  </a:graphic>
                </wp:inline>
              </w:drawing>
            </w:r>
          </w:p>
          <w:p>
            <w:pPr>
              <w:numPr>
                <w:ilvl w:val="0"/>
                <w:numId w:val="11"/>
              </w:numPr>
              <w:snapToGrid w:val="0"/>
              <w:spacing w:before="180" w:beforeLines="50" w:after="180" w:afterLines="50"/>
              <w:ind w:firstLine="1800" w:firstLineChars="900"/>
              <w:rPr>
                <w:bCs/>
                <w:szCs w:val="20"/>
              </w:rPr>
            </w:pPr>
            <w:r>
              <w:rPr>
                <w:rFonts w:hint="eastAsia"/>
                <w:bCs/>
                <w:szCs w:val="20"/>
              </w:rPr>
              <w:t>PDF of ZoD</w:t>
            </w:r>
          </w:p>
        </w:tc>
      </w:tr>
    </w:tbl>
    <w:p>
      <w:pPr>
        <w:snapToGrid w:val="0"/>
        <w:spacing w:before="180" w:beforeLines="50" w:after="180" w:afterLines="50"/>
        <w:jc w:val="center"/>
        <w:rPr>
          <w:rFonts w:hint="eastAsia"/>
        </w:rPr>
      </w:pPr>
      <w:r>
        <w:t xml:space="preserve">Figure </w:t>
      </w:r>
      <w:r>
        <w:rPr>
          <w:rFonts w:hint="eastAsia"/>
        </w:rPr>
        <w:t>3.1-3 CDF and PDF of sampled distribution and RT-simulated distribution for UMa scenario</w:t>
      </w:r>
    </w:p>
    <w:p>
      <w:pPr>
        <w:snapToGrid w:val="0"/>
        <w:spacing w:before="181" w:beforeLines="50" w:after="181" w:afterLines="50"/>
        <w:rPr>
          <w:rFonts w:hint="default" w:eastAsiaTheme="minorEastAsia"/>
          <w:b/>
          <w:bCs/>
          <w:lang w:val="en-US" w:eastAsia="zh-CN"/>
        </w:rPr>
      </w:pPr>
      <w:r>
        <w:rPr>
          <w:rFonts w:hint="eastAsia"/>
          <w:b/>
          <w:bCs/>
        </w:rPr>
        <w:t>Validation results for parameters of reference points in UMa scenario based on RT-simulation</w:t>
      </w:r>
      <w:r>
        <w:rPr>
          <w:rFonts w:hint="eastAsia"/>
          <w:b/>
          <w:bCs/>
          <w:lang w:val="en-US" w:eastAsia="zh-CN"/>
        </w:rPr>
        <w:t xml:space="preserve"> result#2</w:t>
      </w:r>
    </w:p>
    <w:p>
      <w:pPr>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eastAsiaTheme="minorEastAsia"/>
          <w:sz w:val="21"/>
          <w:szCs w:val="21"/>
          <w:lang w:eastAsia="zh-CN"/>
        </w:rPr>
      </w:pPr>
      <w:r>
        <w:rPr>
          <w:rFonts w:eastAsiaTheme="minorEastAsia"/>
          <w:sz w:val="21"/>
          <w:szCs w:val="21"/>
          <w:lang w:eastAsia="zh-CN"/>
        </w:rPr>
        <w:t xml:space="preserve">To </w:t>
      </w:r>
      <w:r>
        <w:rPr>
          <w:rFonts w:hint="eastAsia"/>
          <w:sz w:val="21"/>
          <w:szCs w:val="21"/>
          <w:lang w:val="en-US" w:eastAsia="zh-CN"/>
        </w:rPr>
        <w:t xml:space="preserve">calibrate </w:t>
      </w:r>
      <w:r>
        <w:rPr>
          <w:rFonts w:eastAsiaTheme="minorEastAsia"/>
          <w:sz w:val="21"/>
          <w:szCs w:val="21"/>
          <w:lang w:eastAsia="zh-CN"/>
        </w:rPr>
        <w:t xml:space="preserve">the gamma distribution parameters </w:t>
      </w:r>
      <w:r>
        <w:rPr>
          <w:rFonts w:hint="eastAsia" w:eastAsiaTheme="minorEastAsia"/>
          <w:sz w:val="21"/>
          <w:szCs w:val="21"/>
          <w:lang w:eastAsia="zh-CN"/>
        </w:rPr>
        <w:t xml:space="preserve">of RP(s) </w:t>
      </w:r>
      <w:r>
        <w:rPr>
          <w:rFonts w:eastAsiaTheme="minorEastAsia"/>
          <w:sz w:val="21"/>
          <w:szCs w:val="21"/>
          <w:lang w:eastAsia="zh-CN"/>
        </w:rPr>
        <w:t>for mono-static background channel modeling, we select</w:t>
      </w:r>
      <w:r>
        <w:rPr>
          <w:rFonts w:hint="eastAsia" w:eastAsiaTheme="minorEastAsia"/>
          <w:sz w:val="21"/>
          <w:szCs w:val="21"/>
          <w:lang w:eastAsia="zh-CN"/>
        </w:rPr>
        <w:t xml:space="preserve"> </w:t>
      </w:r>
      <w:r>
        <w:rPr>
          <w:rFonts w:eastAsiaTheme="minorEastAsia"/>
          <w:sz w:val="21"/>
          <w:szCs w:val="21"/>
          <w:lang w:eastAsia="zh-CN"/>
        </w:rPr>
        <w:t>a 1 km × 1 km</w:t>
      </w:r>
      <w:r>
        <w:rPr>
          <w:rFonts w:hint="eastAsia" w:eastAsiaTheme="minorEastAsia"/>
          <w:sz w:val="21"/>
          <w:szCs w:val="21"/>
          <w:lang w:eastAsia="zh-CN"/>
        </w:rPr>
        <w:t xml:space="preserve"> outdoor region</w:t>
      </w:r>
      <w:r>
        <w:rPr>
          <w:rFonts w:eastAsiaTheme="minorEastAsia"/>
          <w:sz w:val="21"/>
          <w:szCs w:val="21"/>
          <w:lang w:eastAsia="zh-CN"/>
        </w:rPr>
        <w:t xml:space="preserve"> at a crossroads near Beijing University of Posts and Telecommunications (BUPT) as a UMa scenario for ray-tracing (RT) simulations (</w:t>
      </w:r>
      <w:r>
        <w:rPr>
          <w:rFonts w:hint="eastAsia" w:eastAsiaTheme="minorEastAsia"/>
          <w:sz w:val="21"/>
          <w:szCs w:val="21"/>
          <w:lang w:eastAsia="zh-CN"/>
        </w:rPr>
        <w:t>as shown in</w:t>
      </w:r>
      <w:r>
        <w:rPr>
          <w:rFonts w:eastAsiaTheme="minorEastAsia"/>
          <w:sz w:val="21"/>
          <w:szCs w:val="21"/>
          <w:lang w:eastAsia="zh-CN"/>
        </w:rPr>
        <w:t xml:space="preserve"> </w:t>
      </w:r>
      <w:r>
        <w:rPr>
          <w:rFonts w:hint="eastAsia"/>
          <w:sz w:val="21"/>
          <w:szCs w:val="21"/>
          <w:lang w:val="en-US" w:eastAsia="zh-CN"/>
        </w:rPr>
        <w:t>Figure 3.1-4</w:t>
      </w:r>
      <w:r>
        <w:rPr>
          <w:rFonts w:hint="eastAsia" w:eastAsiaTheme="minorEastAsia"/>
          <w:sz w:val="21"/>
          <w:szCs w:val="21"/>
          <w:lang w:eastAsia="zh-CN"/>
        </w:rPr>
        <w:t>(a)</w:t>
      </w:r>
      <w:r>
        <w:rPr>
          <w:rFonts w:eastAsiaTheme="minorEastAsia"/>
          <w:sz w:val="21"/>
          <w:szCs w:val="21"/>
          <w:lang w:eastAsia="zh-CN"/>
        </w:rPr>
        <w:t xml:space="preserve">). During the simulation, we chose several </w:t>
      </w:r>
      <w:r>
        <w:rPr>
          <w:rFonts w:hint="eastAsia" w:eastAsiaTheme="minorEastAsia"/>
          <w:sz w:val="21"/>
          <w:szCs w:val="21"/>
          <w:lang w:eastAsia="zh-CN"/>
        </w:rPr>
        <w:t>route</w:t>
      </w:r>
      <w:r>
        <w:rPr>
          <w:rFonts w:eastAsiaTheme="minorEastAsia"/>
          <w:sz w:val="21"/>
          <w:szCs w:val="21"/>
          <w:lang w:eastAsia="zh-CN"/>
        </w:rPr>
        <w:t>s within a 500 m × 500 m central area (</w:t>
      </w:r>
      <w:r>
        <w:rPr>
          <w:rFonts w:hint="eastAsia" w:eastAsiaTheme="minorEastAsia"/>
          <w:sz w:val="21"/>
          <w:szCs w:val="21"/>
          <w:lang w:eastAsia="zh-CN"/>
        </w:rPr>
        <w:t>as shown in</w:t>
      </w:r>
      <w:r>
        <w:rPr>
          <w:rFonts w:eastAsiaTheme="minorEastAsia"/>
          <w:sz w:val="21"/>
          <w:szCs w:val="21"/>
          <w:lang w:eastAsia="zh-CN"/>
        </w:rPr>
        <w:t xml:space="preserve"> </w:t>
      </w:r>
      <w:r>
        <w:rPr>
          <w:rFonts w:hint="eastAsia"/>
          <w:sz w:val="21"/>
          <w:szCs w:val="21"/>
          <w:lang w:val="en-US" w:eastAsia="zh-CN"/>
        </w:rPr>
        <w:t>Figure 3.1-4</w:t>
      </w:r>
      <w:r>
        <w:rPr>
          <w:rFonts w:hint="eastAsia" w:eastAsiaTheme="minorEastAsia"/>
          <w:sz w:val="21"/>
          <w:szCs w:val="21"/>
          <w:lang w:eastAsia="zh-CN"/>
        </w:rPr>
        <w:t>(b)</w:t>
      </w:r>
      <w:r>
        <w:rPr>
          <w:rFonts w:eastAsiaTheme="minorEastAsia"/>
          <w:sz w:val="21"/>
          <w:szCs w:val="21"/>
          <w:lang w:eastAsia="zh-CN"/>
        </w:rPr>
        <w:t>), totalling 200 locations. At each location, we randomly select four sample points within a 0.5 m radius, resulting in 800 sample points where T</w:t>
      </w:r>
      <w:r>
        <w:rPr>
          <w:rFonts w:hint="eastAsia" w:eastAsiaTheme="minorEastAsia"/>
          <w:sz w:val="21"/>
          <w:szCs w:val="21"/>
          <w:lang w:eastAsia="zh-CN"/>
        </w:rPr>
        <w:t>x</w:t>
      </w:r>
      <w:r>
        <w:rPr>
          <w:rFonts w:eastAsiaTheme="minorEastAsia"/>
          <w:sz w:val="21"/>
          <w:szCs w:val="21"/>
          <w:lang w:eastAsia="zh-CN"/>
        </w:rPr>
        <w:t xml:space="preserve"> and R</w:t>
      </w:r>
      <w:r>
        <w:rPr>
          <w:rFonts w:hint="eastAsia" w:eastAsiaTheme="minorEastAsia"/>
          <w:sz w:val="21"/>
          <w:szCs w:val="21"/>
          <w:lang w:eastAsia="zh-CN"/>
        </w:rPr>
        <w:t>x</w:t>
      </w:r>
      <w:r>
        <w:rPr>
          <w:rFonts w:eastAsiaTheme="minorEastAsia"/>
          <w:sz w:val="21"/>
          <w:szCs w:val="21"/>
          <w:lang w:eastAsia="zh-CN"/>
        </w:rPr>
        <w:t xml:space="preserve"> </w:t>
      </w:r>
      <w:r>
        <w:rPr>
          <w:rFonts w:hint="eastAsia" w:eastAsiaTheme="minorEastAsia"/>
          <w:sz w:val="21"/>
          <w:szCs w:val="21"/>
          <w:lang w:eastAsia="zh-CN"/>
        </w:rPr>
        <w:t>are</w:t>
      </w:r>
      <w:r>
        <w:rPr>
          <w:rFonts w:eastAsiaTheme="minorEastAsia"/>
          <w:sz w:val="21"/>
          <w:szCs w:val="21"/>
          <w:lang w:eastAsia="zh-CN"/>
        </w:rPr>
        <w:t xml:space="preserve"> placed. The antenna height </w:t>
      </w:r>
      <w:r>
        <w:rPr>
          <w:rFonts w:hint="eastAsia" w:eastAsiaTheme="minorEastAsia"/>
          <w:sz w:val="21"/>
          <w:szCs w:val="21"/>
          <w:lang w:eastAsia="zh-CN"/>
        </w:rPr>
        <w:t>is</w:t>
      </w:r>
      <w:r>
        <w:rPr>
          <w:rFonts w:eastAsiaTheme="minorEastAsia"/>
          <w:sz w:val="21"/>
          <w:szCs w:val="21"/>
          <w:lang w:eastAsia="zh-CN"/>
        </w:rPr>
        <w:t xml:space="preserve"> set to 25 m, consistent with</w:t>
      </w:r>
      <w:r>
        <w:rPr>
          <w:rFonts w:hint="eastAsia" w:eastAsiaTheme="minorEastAsia"/>
          <w:sz w:val="21"/>
          <w:szCs w:val="21"/>
          <w:lang w:eastAsia="zh-CN"/>
        </w:rPr>
        <w:t xml:space="preserve"> the BS height</w:t>
      </w:r>
      <w:r>
        <w:rPr>
          <w:rFonts w:eastAsiaTheme="minorEastAsia"/>
          <w:sz w:val="21"/>
          <w:szCs w:val="21"/>
          <w:lang w:eastAsia="zh-CN"/>
        </w:rPr>
        <w:t xml:space="preserve"> </w:t>
      </w:r>
      <w:r>
        <w:rPr>
          <w:rFonts w:hint="eastAsia" w:eastAsiaTheme="minorEastAsia"/>
          <w:sz w:val="21"/>
          <w:szCs w:val="21"/>
          <w:lang w:eastAsia="zh-CN"/>
        </w:rPr>
        <w:t xml:space="preserve">in </w:t>
      </w:r>
      <w:r>
        <w:rPr>
          <w:rFonts w:eastAsiaTheme="minorEastAsia"/>
          <w:sz w:val="21"/>
          <w:szCs w:val="21"/>
          <w:lang w:eastAsia="zh-CN"/>
        </w:rPr>
        <w:t xml:space="preserve">3GPP TR 38.901. The </w:t>
      </w:r>
      <w:r>
        <w:rPr>
          <w:rFonts w:hint="eastAsia" w:eastAsiaTheme="minorEastAsia"/>
          <w:sz w:val="21"/>
          <w:szCs w:val="21"/>
          <w:lang w:eastAsia="zh-CN"/>
        </w:rPr>
        <w:t>center</w:t>
      </w:r>
      <w:r>
        <w:rPr>
          <w:rFonts w:eastAsiaTheme="minorEastAsia"/>
          <w:sz w:val="21"/>
          <w:szCs w:val="21"/>
          <w:lang w:eastAsia="zh-CN"/>
        </w:rPr>
        <w:t xml:space="preserve"> frequency </w:t>
      </w:r>
      <w:r>
        <w:rPr>
          <w:rFonts w:hint="eastAsia" w:eastAsiaTheme="minorEastAsia"/>
          <w:sz w:val="21"/>
          <w:szCs w:val="21"/>
          <w:lang w:eastAsia="zh-CN"/>
        </w:rPr>
        <w:t>is</w:t>
      </w:r>
      <w:r>
        <w:rPr>
          <w:rFonts w:eastAsiaTheme="minorEastAsia"/>
          <w:sz w:val="21"/>
          <w:szCs w:val="21"/>
          <w:lang w:eastAsia="zh-CN"/>
        </w:rPr>
        <w:t xml:space="preserve"> configured at 6 GHz.</w:t>
      </w:r>
      <w:r>
        <w:rPr>
          <w:rFonts w:hint="eastAsia" w:eastAsiaTheme="minorEastAsia"/>
          <w:sz w:val="21"/>
          <w:szCs w:val="21"/>
          <w:lang w:eastAsia="zh-CN"/>
        </w:rPr>
        <w:t xml:space="preserve"> </w:t>
      </w:r>
      <w:r>
        <w:rPr>
          <w:rFonts w:eastAsiaTheme="minorEastAsia"/>
          <w:sz w:val="21"/>
          <w:szCs w:val="21"/>
          <w:lang w:eastAsia="zh-CN"/>
        </w:rPr>
        <w:t>The path propagation mechanisms include specular reflection, diffraction, and scattering.</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48"/>
        <w:gridCol w:w="48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5" w:type="dxa"/>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35605" cy="2743835"/>
                  <wp:effectExtent l="0" t="0" r="5715" b="14605"/>
                  <wp:docPr id="17097119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11917" name="图片 1"/>
                          <pic:cNvPicPr>
                            <a:picLocks noChangeAspect="1"/>
                          </pic:cNvPicPr>
                        </pic:nvPicPr>
                        <pic:blipFill>
                          <a:blip r:embed="rId164"/>
                          <a:srcRect r="17427"/>
                          <a:stretch>
                            <a:fillRect/>
                          </a:stretch>
                        </pic:blipFill>
                        <pic:spPr>
                          <a:xfrm>
                            <a:off x="0" y="0"/>
                            <a:ext cx="2952120" cy="2759202"/>
                          </a:xfrm>
                          <a:prstGeom prst="rect">
                            <a:avLst/>
                          </a:prstGeom>
                          <a:ln>
                            <a:noFill/>
                          </a:ln>
                        </pic:spPr>
                      </pic:pic>
                    </a:graphicData>
                  </a:graphic>
                </wp:inline>
              </w:drawing>
            </w:r>
          </w:p>
        </w:tc>
        <w:tc>
          <w:tcPr>
            <w:tcW w:w="4816" w:type="dxa"/>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897505" cy="2774315"/>
                  <wp:effectExtent l="0" t="0" r="13335" b="14605"/>
                  <wp:docPr id="485968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68218" name="图片 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2932341" cy="2807981"/>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5" w:type="dxa"/>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imes New Roman" w:hAnsi="Times New Roman" w:cs="Times New Roman" w:eastAsiaTheme="minorEastAsia"/>
                <w:sz w:val="21"/>
                <w:szCs w:val="21"/>
                <w:lang w:eastAsia="zh-CN"/>
              </w:rPr>
            </w:pPr>
            <w:r>
              <w:rPr>
                <w:rFonts w:ascii="Times New Roman" w:hAnsi="Times New Roman" w:cs="Times New Roman" w:eastAsiaTheme="minorEastAsia"/>
                <w:sz w:val="21"/>
                <w:szCs w:val="21"/>
                <w:lang w:eastAsia="zh-CN"/>
              </w:rPr>
              <w:t>（a）</w:t>
            </w:r>
          </w:p>
        </w:tc>
        <w:tc>
          <w:tcPr>
            <w:tcW w:w="4816" w:type="dxa"/>
          </w:tcPr>
          <w:p>
            <w:pPr>
              <w:keepNext/>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imes New Roman" w:hAnsi="Times New Roman" w:cs="Times New Roman" w:eastAsiaTheme="minorEastAsia"/>
                <w:sz w:val="21"/>
                <w:szCs w:val="21"/>
                <w:lang w:eastAsia="zh-CN"/>
              </w:rPr>
            </w:pPr>
            <w:r>
              <w:rPr>
                <w:rFonts w:ascii="Times New Roman" w:hAnsi="Times New Roman" w:cs="Times New Roman" w:eastAsiaTheme="minorEastAsia"/>
                <w:sz w:val="21"/>
                <w:szCs w:val="21"/>
                <w:lang w:eastAsia="zh-CN"/>
              </w:rPr>
              <w:t>（b）</w:t>
            </w:r>
          </w:p>
        </w:tc>
      </w:tr>
    </w:tbl>
    <w:p>
      <w:pPr>
        <w:pStyle w:val="13"/>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eastAsiaTheme="minorEastAsia"/>
          <w:b w:val="0"/>
          <w:bCs w:val="0"/>
          <w:sz w:val="21"/>
          <w:szCs w:val="21"/>
          <w:lang w:eastAsia="zh-CN"/>
        </w:rPr>
      </w:pPr>
      <w:r>
        <w:rPr>
          <w:b w:val="0"/>
          <w:bCs w:val="0"/>
        </w:rPr>
        <w:t xml:space="preserve">Figure </w:t>
      </w:r>
      <w:r>
        <w:rPr>
          <w:rFonts w:hint="eastAsia"/>
          <w:b w:val="0"/>
          <w:bCs w:val="0"/>
        </w:rPr>
        <w:t>3.1-</w:t>
      </w:r>
      <w:r>
        <w:rPr>
          <w:rFonts w:hint="eastAsia"/>
          <w:b w:val="0"/>
          <w:bCs w:val="0"/>
          <w:lang w:val="en-US" w:eastAsia="zh-CN"/>
        </w:rPr>
        <w:t>4</w:t>
      </w:r>
      <w:r>
        <w:rPr>
          <w:rFonts w:hint="eastAsia" w:eastAsiaTheme="minorEastAsia"/>
          <w:b w:val="0"/>
          <w:bCs w:val="0"/>
          <w:sz w:val="21"/>
          <w:szCs w:val="21"/>
          <w:lang w:eastAsia="zh-CN"/>
        </w:rPr>
        <w:t xml:space="preserve"> The (a) environment map and (b) Tx/Rx routes of RT simulation in UMa scenario.</w:t>
      </w:r>
    </w:p>
    <w:p>
      <w:pPr>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eastAsiaTheme="minorEastAsia"/>
          <w:sz w:val="21"/>
          <w:szCs w:val="21"/>
          <w:lang w:eastAsia="zh-CN"/>
        </w:rPr>
      </w:pPr>
      <w:r>
        <w:rPr>
          <w:rFonts w:eastAsiaTheme="minorEastAsia"/>
          <w:sz w:val="21"/>
          <w:szCs w:val="21"/>
          <w:lang w:eastAsia="zh-CN"/>
        </w:rPr>
        <w:t>Subsequently, we randomly generate 400 reference point locations based on the derived distributions and computed corresponding channel parameters following the 3GPP TR 38.901 modeling methodology. Notably, all T</w:t>
      </w:r>
      <w:r>
        <w:rPr>
          <w:rFonts w:hint="eastAsia" w:eastAsiaTheme="minorEastAsia"/>
          <w:sz w:val="21"/>
          <w:szCs w:val="21"/>
          <w:lang w:eastAsia="zh-CN"/>
        </w:rPr>
        <w:t>x</w:t>
      </w:r>
      <w:r>
        <w:rPr>
          <w:rFonts w:eastAsiaTheme="minorEastAsia"/>
          <w:sz w:val="21"/>
          <w:szCs w:val="21"/>
          <w:lang w:eastAsia="zh-CN"/>
        </w:rPr>
        <w:t>/R</w:t>
      </w:r>
      <w:r>
        <w:rPr>
          <w:rFonts w:hint="eastAsia" w:eastAsiaTheme="minorEastAsia"/>
          <w:sz w:val="21"/>
          <w:szCs w:val="21"/>
          <w:lang w:eastAsia="zh-CN"/>
        </w:rPr>
        <w:t>x</w:t>
      </w:r>
      <w:r>
        <w:rPr>
          <w:rFonts w:eastAsiaTheme="minorEastAsia"/>
          <w:sz w:val="21"/>
          <w:szCs w:val="21"/>
          <w:lang w:eastAsia="zh-CN"/>
        </w:rPr>
        <w:t>-</w:t>
      </w:r>
      <w:r>
        <w:rPr>
          <w:rFonts w:hint="eastAsia" w:eastAsiaTheme="minorEastAsia"/>
          <w:sz w:val="21"/>
          <w:szCs w:val="21"/>
          <w:lang w:eastAsia="zh-CN"/>
        </w:rPr>
        <w:t xml:space="preserve">each </w:t>
      </w:r>
      <w:r>
        <w:rPr>
          <w:rFonts w:eastAsiaTheme="minorEastAsia"/>
          <w:sz w:val="21"/>
          <w:szCs w:val="21"/>
          <w:lang w:eastAsia="zh-CN"/>
        </w:rPr>
        <w:t xml:space="preserve">RP </w:t>
      </w:r>
      <w:r>
        <w:rPr>
          <w:rFonts w:hint="eastAsia" w:eastAsiaTheme="minorEastAsia"/>
          <w:sz w:val="21"/>
          <w:szCs w:val="21"/>
          <w:lang w:eastAsia="zh-CN"/>
        </w:rPr>
        <w:t>channel</w:t>
      </w:r>
      <w:r>
        <w:rPr>
          <w:rFonts w:eastAsiaTheme="minorEastAsia"/>
          <w:sz w:val="21"/>
          <w:szCs w:val="21"/>
          <w:lang w:eastAsia="zh-CN"/>
        </w:rPr>
        <w:t xml:space="preserve">s </w:t>
      </w:r>
      <w:r>
        <w:rPr>
          <w:rFonts w:hint="eastAsia" w:eastAsiaTheme="minorEastAsia"/>
          <w:sz w:val="21"/>
          <w:szCs w:val="21"/>
          <w:lang w:eastAsia="zh-CN"/>
        </w:rPr>
        <w:t>are</w:t>
      </w:r>
      <w:r>
        <w:rPr>
          <w:rFonts w:eastAsiaTheme="minorEastAsia"/>
          <w:sz w:val="21"/>
          <w:szCs w:val="21"/>
          <w:lang w:eastAsia="zh-CN"/>
        </w:rPr>
        <w:t xml:space="preserve"> configured with NL</w:t>
      </w:r>
      <w:r>
        <w:rPr>
          <w:rFonts w:hint="eastAsia" w:eastAsiaTheme="minorEastAsia"/>
          <w:sz w:val="21"/>
          <w:szCs w:val="21"/>
          <w:lang w:eastAsia="zh-CN"/>
        </w:rPr>
        <w:t>o</w:t>
      </w:r>
      <w:r>
        <w:rPr>
          <w:rFonts w:eastAsiaTheme="minorEastAsia"/>
          <w:sz w:val="21"/>
          <w:szCs w:val="21"/>
          <w:lang w:eastAsia="zh-CN"/>
        </w:rPr>
        <w:t xml:space="preserve">S channel conditions, with cluster absolute delays referenced to 7-24 GHz parameters. For large-scale path loss calculations, while 3GPP TR 38.901 specifies UE heights of 1.5-22.5 m, this range </w:t>
      </w:r>
      <w:r>
        <w:rPr>
          <w:rFonts w:hint="eastAsia" w:eastAsiaTheme="minorEastAsia"/>
          <w:sz w:val="21"/>
          <w:szCs w:val="21"/>
          <w:lang w:eastAsia="zh-CN"/>
        </w:rPr>
        <w:t>should be</w:t>
      </w:r>
      <w:bookmarkStart w:id="12" w:name="_GoBack"/>
      <w:bookmarkEnd w:id="12"/>
      <w:r>
        <w:rPr>
          <w:rFonts w:eastAsiaTheme="minorEastAsia"/>
          <w:sz w:val="21"/>
          <w:szCs w:val="21"/>
          <w:lang w:eastAsia="zh-CN"/>
        </w:rPr>
        <w:t xml:space="preserve"> extended for mono-static background channel simulations.</w:t>
      </w:r>
      <w:r>
        <w:rPr>
          <w:rFonts w:hint="eastAsia" w:eastAsiaTheme="minorEastAsia"/>
          <w:sz w:val="21"/>
          <w:szCs w:val="21"/>
          <w:lang w:eastAsia="zh-CN"/>
        </w:rPr>
        <w:t xml:space="preserve"> </w:t>
      </w:r>
      <w:r>
        <w:rPr>
          <w:rFonts w:eastAsiaTheme="minorEastAsia"/>
          <w:sz w:val="21"/>
          <w:szCs w:val="21"/>
          <w:lang w:eastAsia="zh-CN"/>
        </w:rPr>
        <w:t xml:space="preserve">The statistical distributions of channel parameters obtained from RT simulations and the N=3 reference point modeling approach following 3GPP TR 38.901 are illustrated in </w:t>
      </w:r>
      <w:r>
        <w:rPr>
          <w:rFonts w:hint="eastAsia"/>
          <w:sz w:val="21"/>
          <w:szCs w:val="21"/>
          <w:lang w:val="en-US" w:eastAsia="zh-CN"/>
        </w:rPr>
        <w:t>Figure 3.1-5</w:t>
      </w:r>
      <w:r>
        <w:rPr>
          <w:rFonts w:eastAsiaTheme="minorEastAsia"/>
          <w:sz w:val="21"/>
          <w:szCs w:val="21"/>
          <w:lang w:eastAsia="zh-CN"/>
        </w:rPr>
        <w:t>.</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24"/>
        <w:gridCol w:w="48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78"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17190" cy="2186940"/>
                  <wp:effectExtent l="0" t="0" r="8890" b="7620"/>
                  <wp:docPr id="7565005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500548" name="图片 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2927758" cy="2194984"/>
                          </a:xfrm>
                          <a:prstGeom prst="rect">
                            <a:avLst/>
                          </a:prstGeom>
                          <a:noFill/>
                          <a:ln>
                            <a:noFill/>
                          </a:ln>
                        </pic:spPr>
                      </pic:pic>
                    </a:graphicData>
                  </a:graphic>
                </wp:inline>
              </w:drawing>
            </w:r>
          </w:p>
        </w:tc>
        <w:tc>
          <w:tcPr>
            <w:tcW w:w="4863"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57195" cy="2216785"/>
                  <wp:effectExtent l="0" t="0" r="14605" b="8255"/>
                  <wp:docPr id="1519794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794780" name="图片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2981377" cy="2235182"/>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78"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cstheme="minorBidi"/>
              </w:rPr>
            </w:pPr>
            <w:r>
              <w:rPr>
                <w:rFonts w:ascii="Times New Roman" w:hAnsi="Times New Roman" w:cs="Times New Roman" w:eastAsiaTheme="minorEastAsia"/>
                <w:lang w:eastAsia="zh-CN"/>
              </w:rPr>
              <w:t>(</w:t>
            </w:r>
            <w:r>
              <w:rPr>
                <w:rFonts w:hint="eastAsia" w:ascii="Times New Roman" w:hAnsi="Times New Roman" w:cs="Times New Roman" w:eastAsiaTheme="minorEastAsia"/>
                <w:lang w:eastAsia="zh-CN"/>
              </w:rPr>
              <w:t>a</w:t>
            </w:r>
            <w:r>
              <w:rPr>
                <w:rFonts w:ascii="Times New Roman" w:hAnsi="Times New Roman" w:cs="Times New Roman" w:eastAsiaTheme="minorEastAsia"/>
                <w:lang w:eastAsia="zh-CN"/>
              </w:rPr>
              <w:t>)</w:t>
            </w:r>
          </w:p>
        </w:tc>
        <w:tc>
          <w:tcPr>
            <w:tcW w:w="4863"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cstheme="minorBidi"/>
              </w:rPr>
            </w:pPr>
            <w:r>
              <w:rPr>
                <w:rFonts w:ascii="Times New Roman" w:hAnsi="Times New Roman" w:cs="Times New Roman" w:eastAsiaTheme="minorEastAsia"/>
                <w:lang w:eastAsia="zh-CN"/>
              </w:rPr>
              <w:t>(</w:t>
            </w:r>
            <w:r>
              <w:rPr>
                <w:rFonts w:hint="eastAsia" w:ascii="Times New Roman" w:hAnsi="Times New Roman" w:cs="Times New Roman" w:eastAsiaTheme="minorEastAsia"/>
                <w:lang w:eastAsia="zh-CN"/>
              </w:rPr>
              <w:t>b</w:t>
            </w:r>
            <w:r>
              <w:rPr>
                <w:rFonts w:ascii="Times New Roman" w:hAnsi="Times New Roman" w:cs="Times New Roman" w:eastAsiaTheme="minorEastAsia"/>
                <w:lang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78"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08300" cy="2181225"/>
                  <wp:effectExtent l="0" t="0" r="2540" b="13335"/>
                  <wp:docPr id="20422955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295581" name="图片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923716" cy="2192863"/>
                          </a:xfrm>
                          <a:prstGeom prst="rect">
                            <a:avLst/>
                          </a:prstGeom>
                          <a:noFill/>
                          <a:ln>
                            <a:noFill/>
                          </a:ln>
                        </pic:spPr>
                      </pic:pic>
                    </a:graphicData>
                  </a:graphic>
                </wp:inline>
              </w:drawing>
            </w:r>
          </w:p>
        </w:tc>
        <w:tc>
          <w:tcPr>
            <w:tcW w:w="4863"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69895" cy="2226310"/>
                  <wp:effectExtent l="0" t="0" r="1905" b="13970"/>
                  <wp:docPr id="117906648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66483" name="图片 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a:xfrm>
                            <a:off x="0" y="0"/>
                            <a:ext cx="2992827" cy="2243767"/>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78"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cstheme="minorBidi"/>
              </w:rPr>
            </w:pPr>
            <w:r>
              <w:rPr>
                <w:rFonts w:ascii="Times New Roman" w:hAnsi="Times New Roman" w:cs="Times New Roman" w:eastAsiaTheme="minorEastAsia"/>
                <w:lang w:eastAsia="zh-CN"/>
              </w:rPr>
              <w:t>(</w:t>
            </w:r>
            <w:r>
              <w:rPr>
                <w:rFonts w:hint="eastAsia" w:ascii="Times New Roman" w:hAnsi="Times New Roman" w:cs="Times New Roman" w:eastAsiaTheme="minorEastAsia"/>
                <w:lang w:eastAsia="zh-CN"/>
              </w:rPr>
              <w:t>c</w:t>
            </w:r>
            <w:r>
              <w:rPr>
                <w:rFonts w:ascii="Times New Roman" w:hAnsi="Times New Roman" w:cs="Times New Roman" w:eastAsiaTheme="minorEastAsia"/>
                <w:lang w:eastAsia="zh-CN"/>
              </w:rPr>
              <w:t>)</w:t>
            </w:r>
          </w:p>
        </w:tc>
        <w:tc>
          <w:tcPr>
            <w:tcW w:w="4863"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cstheme="minorBidi"/>
              </w:rPr>
            </w:pPr>
            <w:r>
              <w:rPr>
                <w:rFonts w:ascii="Times New Roman" w:hAnsi="Times New Roman" w:cs="Times New Roman" w:eastAsiaTheme="minorEastAsia"/>
                <w:lang w:eastAsia="zh-CN"/>
              </w:rPr>
              <w:t>(</w:t>
            </w:r>
            <w:r>
              <w:rPr>
                <w:rFonts w:hint="eastAsia" w:ascii="Times New Roman" w:hAnsi="Times New Roman" w:cs="Times New Roman" w:eastAsiaTheme="minorEastAsia"/>
                <w:lang w:eastAsia="zh-CN"/>
              </w:rPr>
              <w:t>d</w:t>
            </w:r>
            <w:r>
              <w:rPr>
                <w:rFonts w:ascii="Times New Roman" w:hAnsi="Times New Roman" w:cs="Times New Roman" w:eastAsiaTheme="minorEastAsia"/>
                <w:lang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78"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17190" cy="2186940"/>
                  <wp:effectExtent l="0" t="0" r="8890" b="7620"/>
                  <wp:docPr id="18955817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81720" name="图片 1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2933557" cy="2199332"/>
                          </a:xfrm>
                          <a:prstGeom prst="rect">
                            <a:avLst/>
                          </a:prstGeom>
                          <a:noFill/>
                          <a:ln>
                            <a:noFill/>
                          </a:ln>
                        </pic:spPr>
                      </pic:pic>
                    </a:graphicData>
                  </a:graphic>
                </wp:inline>
              </w:drawing>
            </w:r>
          </w:p>
        </w:tc>
        <w:tc>
          <w:tcPr>
            <w:tcW w:w="4863" w:type="dxa"/>
            <w:vAlign w:val="center"/>
          </w:tcPr>
          <w:p>
            <w:pPr>
              <w:keepNext/>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heme="minorHAnsi" w:hAnsiTheme="minorHAnsi" w:cstheme="minorBidi"/>
              </w:rPr>
              <w:drawing>
                <wp:inline distT="0" distB="0" distL="0" distR="0">
                  <wp:extent cx="2908935" cy="2180590"/>
                  <wp:effectExtent l="0" t="0" r="1905" b="13970"/>
                  <wp:docPr id="9819248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4820" name="图片 1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a:xfrm>
                            <a:off x="0" y="0"/>
                            <a:ext cx="2926849" cy="2194302"/>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78" w:type="dxa"/>
            <w:vAlign w:val="center"/>
          </w:tcPr>
          <w:p>
            <w:pPr>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imes New Roman" w:hAnsi="Times New Roman" w:cs="Times New Roman" w:eastAsiaTheme="minorEastAsia"/>
                <w:lang w:eastAsia="zh-CN"/>
              </w:rPr>
              <w:t>(</w:t>
            </w:r>
            <w:r>
              <w:rPr>
                <w:rFonts w:hint="eastAsia" w:ascii="Times New Roman" w:hAnsi="Times New Roman" w:cs="Times New Roman" w:eastAsiaTheme="minorEastAsia"/>
                <w:lang w:eastAsia="zh-CN"/>
              </w:rPr>
              <w:t>e</w:t>
            </w:r>
            <w:r>
              <w:rPr>
                <w:rFonts w:ascii="Times New Roman" w:hAnsi="Times New Roman" w:cs="Times New Roman" w:eastAsiaTheme="minorEastAsia"/>
                <w:lang w:eastAsia="zh-CN"/>
              </w:rPr>
              <w:t>)</w:t>
            </w:r>
          </w:p>
        </w:tc>
        <w:tc>
          <w:tcPr>
            <w:tcW w:w="4863" w:type="dxa"/>
            <w:vAlign w:val="center"/>
          </w:tcPr>
          <w:p>
            <w:pPr>
              <w:keepNext/>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asciiTheme="minorHAnsi" w:hAnsiTheme="minorHAnsi" w:eastAsiaTheme="minorEastAsia" w:cstheme="minorBidi"/>
                <w:lang w:eastAsia="zh-CN"/>
              </w:rPr>
            </w:pPr>
            <w:r>
              <w:rPr>
                <w:rFonts w:ascii="Times New Roman" w:hAnsi="Times New Roman" w:cs="Times New Roman" w:eastAsiaTheme="minorEastAsia"/>
                <w:lang w:eastAsia="zh-CN"/>
              </w:rPr>
              <w:t>(</w:t>
            </w:r>
            <w:r>
              <w:rPr>
                <w:rFonts w:hint="eastAsia" w:ascii="Times New Roman" w:hAnsi="Times New Roman" w:cs="Times New Roman" w:eastAsiaTheme="minorEastAsia"/>
                <w:lang w:eastAsia="zh-CN"/>
              </w:rPr>
              <w:t>f</w:t>
            </w:r>
            <w:r>
              <w:rPr>
                <w:rFonts w:ascii="Times New Roman" w:hAnsi="Times New Roman" w:cs="Times New Roman" w:eastAsiaTheme="minorEastAsia"/>
                <w:lang w:eastAsia="zh-CN"/>
              </w:rPr>
              <w:t>)</w:t>
            </w:r>
          </w:p>
        </w:tc>
      </w:tr>
    </w:tbl>
    <w:p>
      <w:pPr>
        <w:pStyle w:val="13"/>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eastAsiaTheme="minorEastAsia"/>
          <w:b w:val="0"/>
          <w:bCs w:val="0"/>
          <w:lang w:eastAsia="zh-CN"/>
        </w:rPr>
      </w:pPr>
      <w:r>
        <w:rPr>
          <w:b w:val="0"/>
          <w:bCs w:val="0"/>
        </w:rPr>
        <w:t xml:space="preserve">Figure </w:t>
      </w:r>
      <w:r>
        <w:rPr>
          <w:rFonts w:hint="eastAsia"/>
          <w:b w:val="0"/>
          <w:bCs w:val="0"/>
        </w:rPr>
        <w:t>3.1-</w:t>
      </w:r>
      <w:r>
        <w:rPr>
          <w:rFonts w:hint="eastAsia"/>
          <w:b w:val="0"/>
          <w:bCs w:val="0"/>
          <w:lang w:val="en-US" w:eastAsia="zh-CN"/>
        </w:rPr>
        <w:t>5</w:t>
      </w:r>
      <w:r>
        <w:rPr>
          <w:rFonts w:hint="eastAsia" w:eastAsiaTheme="minorEastAsia"/>
          <w:b w:val="0"/>
          <w:bCs w:val="0"/>
          <w:lang w:eastAsia="zh-CN"/>
        </w:rPr>
        <w:t xml:space="preserve"> </w:t>
      </w:r>
      <w:r>
        <w:rPr>
          <w:rFonts w:eastAsiaTheme="minorEastAsia"/>
          <w:b w:val="0"/>
          <w:bCs w:val="0"/>
          <w:sz w:val="21"/>
          <w:szCs w:val="21"/>
          <w:lang w:eastAsia="zh-CN"/>
        </w:rPr>
        <w:t>The statistical distributions of channel parameters obtained from RT simulations and the N=3 reference point modeling approach following 3GPP TR 38.901</w:t>
      </w:r>
      <w:r>
        <w:rPr>
          <w:rFonts w:hint="eastAsia" w:eastAsiaTheme="minorEastAsia"/>
          <w:b w:val="0"/>
          <w:bCs w:val="0"/>
          <w:sz w:val="21"/>
          <w:szCs w:val="21"/>
          <w:lang w:eastAsia="zh-CN"/>
        </w:rPr>
        <w:t>.</w:t>
      </w:r>
    </w:p>
    <w:p>
      <w:pPr>
        <w:snapToGrid w:val="0"/>
        <w:spacing w:before="180" w:beforeLines="50" w:after="180" w:afterLines="50"/>
        <w:jc w:val="both"/>
        <w:rPr>
          <w:rFonts w:hint="eastAsia"/>
        </w:rPr>
      </w:pPr>
    </w:p>
    <w:p>
      <w:pPr>
        <w:pStyle w:val="3"/>
        <w:rPr>
          <w:lang w:val="en-US"/>
        </w:rPr>
      </w:pPr>
      <w:r>
        <w:rPr>
          <w:rFonts w:hint="eastAsia"/>
          <w:lang w:val="en-US"/>
        </w:rPr>
        <w:t>UMi</w:t>
      </w:r>
    </w:p>
    <w:p>
      <w:pPr>
        <w:jc w:val="center"/>
      </w:pPr>
      <w:r>
        <w:rPr>
          <w:rFonts w:hint="eastAsia"/>
        </w:rPr>
        <w:t>Table 3.2-1 Parameters for reference points in UMi scenario</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5" w:type="dxa"/>
          </w:tcPr>
          <w:p>
            <w:pPr>
              <w:jc w:val="center"/>
            </w:pPr>
            <w:r>
              <w:rPr>
                <w:rFonts w:hint="eastAsia"/>
              </w:rPr>
              <w:t>Number of reference points</w:t>
            </w:r>
          </w:p>
        </w:tc>
        <w:tc>
          <w:tcPr>
            <w:tcW w:w="3111" w:type="dxa"/>
            <w:gridSpan w:val="2"/>
          </w:tcPr>
          <w:p>
            <w:pPr>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Pr>
          <w:p>
            <w:r>
              <w:rPr>
                <w:rFonts w:hint="eastAsia"/>
              </w:rPr>
              <w:t>Distribution of 2D distance between Tx and reference points</w:t>
            </w:r>
          </w:p>
          <w:p>
            <w:pPr>
              <w:jc w:val="cente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085" w:type="dxa"/>
          </w:tcPr>
          <w:p>
            <w:pPr>
              <w:jc w:val="center"/>
            </w:pPr>
            <w:r>
              <w:rPr>
                <w:position w:val="-10"/>
              </w:rPr>
              <w:object>
                <v:shape id="_x0000_i1100" o:spt="75" type="#_x0000_t75" style="height:15.35pt;width:12.7pt;" o:ole="t" filled="f" o:preferrelative="t" stroked="f" coordsize="21600,21600">
                  <v:path/>
                  <v:fill on="f" focussize="0,0"/>
                  <v:stroke on="f" joinstyle="miter"/>
                  <v:imagedata r:id="rId136" o:title=""/>
                  <o:lock v:ext="edit" aspectratio="t"/>
                  <w10:wrap type="none"/>
                  <w10:anchorlock/>
                </v:shape>
                <o:OLEObject Type="Embed" ProgID="Equation.3" ShapeID="_x0000_i1100" DrawAspect="Content" ObjectID="_1468075800" r:id="rId172">
                  <o:LockedField>false</o:LockedField>
                </o:OLEObject>
              </w:object>
            </w:r>
          </w:p>
        </w:tc>
        <w:tc>
          <w:tcPr>
            <w:tcW w:w="2026" w:type="dxa"/>
          </w:tcPr>
          <w:p>
            <w:r>
              <w:rPr>
                <w:rFonts w:hint="eastAsia"/>
              </w:rPr>
              <w:t>10.5901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tc>
        <w:tc>
          <w:tcPr>
            <w:tcW w:w="1085" w:type="dxa"/>
          </w:tcPr>
          <w:p>
            <w:pPr>
              <w:jc w:val="center"/>
            </w:pPr>
            <w:r>
              <w:rPr>
                <w:position w:val="-10"/>
              </w:rPr>
              <w:object>
                <v:shape id="_x0000_i1101" o:spt="75" type="#_x0000_t75" style="height:15.35pt;width:12.7pt;" o:ole="t" filled="f" o:preferrelative="t" stroked="f" coordsize="21600,21600">
                  <v:path/>
                  <v:fill on="f" focussize="0,0"/>
                  <v:stroke on="f" joinstyle="miter"/>
                  <v:imagedata r:id="rId138" o:title=""/>
                  <o:lock v:ext="edit" aspectratio="t"/>
                  <w10:wrap type="none"/>
                  <w10:anchorlock/>
                </v:shape>
                <o:OLEObject Type="Embed" ProgID="Equation.3" ShapeID="_x0000_i1101" DrawAspect="Content" ObjectID="_1468075801" r:id="rId173">
                  <o:LockedField>false</o:LockedField>
                </o:OLEObject>
              </w:object>
            </w:r>
          </w:p>
        </w:tc>
        <w:tc>
          <w:tcPr>
            <w:tcW w:w="2026" w:type="dxa"/>
          </w:tcPr>
          <w:p>
            <w:r>
              <w:rPr>
                <w:rFonts w:hint="eastAsia"/>
              </w:rPr>
              <w:t>0.1432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tc>
        <w:tc>
          <w:tcPr>
            <w:tcW w:w="1085" w:type="dxa"/>
          </w:tcPr>
          <w:p>
            <w:pPr>
              <w:jc w:val="center"/>
              <w:rPr>
                <w:position w:val="-10"/>
              </w:rPr>
            </w:pPr>
            <w:r>
              <w:rPr>
                <w:position w:val="-10"/>
              </w:rPr>
              <w:object>
                <v:shape id="_x0000_i1102" o:spt="75" type="#_x0000_t75" style="height:15.35pt;width:11.1pt;" o:ole="t" filled="f" o:preferrelative="t" stroked="f" coordsize="21600,21600">
                  <v:path/>
                  <v:fill on="f" focussize="0,0"/>
                  <v:stroke on="f" joinstyle="miter"/>
                  <v:imagedata r:id="rId140" o:title=""/>
                  <o:lock v:ext="edit" aspectratio="t"/>
                  <w10:wrap type="none"/>
                  <w10:anchorlock/>
                </v:shape>
                <o:OLEObject Type="Embed" ProgID="Equation.3" ShapeID="_x0000_i1102" DrawAspect="Content" ObjectID="_1468075802" r:id="rId174">
                  <o:LockedField>false</o:LockedField>
                </o:OLEObject>
              </w:object>
            </w:r>
          </w:p>
        </w:tc>
        <w:tc>
          <w:tcPr>
            <w:tcW w:w="2026" w:type="dxa"/>
          </w:tcPr>
          <w:p>
            <w:r>
              <w:rPr>
                <w:rFonts w:hint="eastAsia"/>
              </w:rPr>
              <w:t>18.6005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Pr>
          <w:p>
            <w:r>
              <w:rPr>
                <w:rFonts w:hint="eastAsia"/>
              </w:rPr>
              <w:t>Distribution of height of reference points</w:t>
            </w:r>
          </w:p>
          <w:p>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085" w:type="dxa"/>
          </w:tcPr>
          <w:p>
            <w:pPr>
              <w:jc w:val="center"/>
            </w:pPr>
            <w:r>
              <w:rPr>
                <w:position w:val="-10"/>
              </w:rPr>
              <w:object>
                <v:shape id="_x0000_i1103" o:spt="75" type="#_x0000_t75" style="height:15.35pt;width:13.75pt;" o:ole="t" filled="f" o:preferrelative="t" stroked="f" coordsize="21600,21600">
                  <v:path/>
                  <v:fill on="f" focussize="0,0"/>
                  <v:stroke on="f" joinstyle="miter"/>
                  <v:imagedata r:id="rId142" o:title=""/>
                  <o:lock v:ext="edit" aspectratio="t"/>
                  <w10:wrap type="none"/>
                  <w10:anchorlock/>
                </v:shape>
                <o:OLEObject Type="Embed" ProgID="Equation.3" ShapeID="_x0000_i1103" DrawAspect="Content" ObjectID="_1468075803" r:id="rId175">
                  <o:LockedField>false</o:LockedField>
                </o:OLEObject>
              </w:object>
            </w:r>
          </w:p>
        </w:tc>
        <w:tc>
          <w:tcPr>
            <w:tcW w:w="2026" w:type="dxa"/>
          </w:tcPr>
          <w:p>
            <w:r>
              <w:rPr>
                <w:rFonts w:hint="eastAsia"/>
              </w:rPr>
              <w:t>18.7431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tc>
        <w:tc>
          <w:tcPr>
            <w:tcW w:w="1085" w:type="dxa"/>
          </w:tcPr>
          <w:p>
            <w:pPr>
              <w:jc w:val="center"/>
            </w:pPr>
            <w:r>
              <w:rPr>
                <w:position w:val="-10"/>
              </w:rPr>
              <w:object>
                <v:shape id="_x0000_i1104" o:spt="75" type="#_x0000_t75" style="height:15.35pt;width:13.75pt;" o:ole="t" filled="f" o:preferrelative="t" stroked="f" coordsize="21600,21600">
                  <v:path/>
                  <v:fill on="f" focussize="0,0"/>
                  <v:stroke on="f" joinstyle="miter"/>
                  <v:imagedata r:id="rId144" o:title=""/>
                  <o:lock v:ext="edit" aspectratio="t"/>
                  <w10:wrap type="none"/>
                  <w10:anchorlock/>
                </v:shape>
                <o:OLEObject Type="Embed" ProgID="Equation.3" ShapeID="_x0000_i1104" DrawAspect="Content" ObjectID="_1468075804" r:id="rId176">
                  <o:LockedField>false</o:LockedField>
                </o:OLEObject>
              </w:object>
            </w:r>
          </w:p>
        </w:tc>
        <w:tc>
          <w:tcPr>
            <w:tcW w:w="2026" w:type="dxa"/>
          </w:tcPr>
          <w:p>
            <w:r>
              <w:rPr>
                <w:rFonts w:hint="eastAsia"/>
              </w:rPr>
              <w:t>2.4269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tc>
        <w:tc>
          <w:tcPr>
            <w:tcW w:w="1085" w:type="dxa"/>
          </w:tcPr>
          <w:p>
            <w:pPr>
              <w:jc w:val="center"/>
              <w:rPr>
                <w:position w:val="-10"/>
              </w:rPr>
            </w:pPr>
            <w:r>
              <w:rPr>
                <w:position w:val="-10"/>
              </w:rPr>
              <w:object>
                <v:shape id="_x0000_i1105" o:spt="75" type="#_x0000_t75" style="height:15.35pt;width:12.2pt;" o:ole="t" filled="f" o:preferrelative="t" stroked="f" coordsize="21600,21600">
                  <v:path/>
                  <v:fill on="f" focussize="0,0"/>
                  <v:stroke on="f" joinstyle="miter"/>
                  <v:imagedata r:id="rId146" o:title=""/>
                  <o:lock v:ext="edit" aspectratio="t"/>
                  <w10:wrap type="none"/>
                  <w10:anchorlock/>
                </v:shape>
                <o:OLEObject Type="Embed" ProgID="Equation.3" ShapeID="_x0000_i1105" DrawAspect="Content" ObjectID="_1468075805" r:id="rId177">
                  <o:LockedField>false</o:LockedField>
                </o:OLEObject>
              </w:object>
            </w:r>
          </w:p>
        </w:tc>
        <w:tc>
          <w:tcPr>
            <w:tcW w:w="2026" w:type="dxa"/>
          </w:tcPr>
          <w:p>
            <w:r>
              <w:rPr>
                <w:rFonts w:hint="eastAsia"/>
              </w:rPr>
              <w:t>0.0303</w:t>
            </w:r>
          </w:p>
        </w:tc>
      </w:tr>
    </w:tbl>
    <w:p/>
    <w:p>
      <w:pPr>
        <w:rPr>
          <w:rFonts w:hint="default" w:eastAsiaTheme="minorEastAsia"/>
          <w:b/>
          <w:bCs/>
          <w:lang w:val="en-US" w:eastAsia="zh-CN"/>
        </w:rPr>
      </w:pPr>
      <w:r>
        <w:rPr>
          <w:rFonts w:hint="eastAsia"/>
          <w:b/>
          <w:bCs/>
        </w:rPr>
        <w:t>Validation results for parameters of reference points in UMi scenario</w:t>
      </w:r>
      <w:r>
        <w:rPr>
          <w:rFonts w:hint="eastAsia"/>
          <w:b/>
          <w:bCs/>
          <w:lang w:val="en-US" w:eastAsia="zh-CN"/>
        </w:rPr>
        <w:t xml:space="preserve"> from ZTE</w:t>
      </w:r>
    </w:p>
    <w:p>
      <w:pPr>
        <w:snapToGrid w:val="0"/>
        <w:spacing w:before="180" w:beforeLines="50" w:after="180" w:afterLines="50"/>
        <w:jc w:val="both"/>
      </w:pPr>
      <w:r>
        <w:rPr>
          <w:rFonts w:hint="eastAsia"/>
        </w:rPr>
        <w:t xml:space="preserve">Validation based on RT simulation results is shown as following. Same digital city map and Tx antenna pattern with Section 3.1 is used to validate the fitting results. The height of Tx is set as 10m. Based on the fitted distribution, reference point is randomly dropped for 1000 times as the step 2 and step 4 in section 2, and the related sampled distribution for pathloss, cluster delay, cluster AOD and cluster ZOD could be generated based on dropped virtual Rx and channel modeling method defined in TR 38.901. It should be noted that the for each iteration, the pathloss would be derived based on three reference points for one Tx. </w:t>
      </w:r>
    </w:p>
    <w:p>
      <w:pPr>
        <w:snapToGrid w:val="0"/>
        <w:spacing w:before="180" w:beforeLines="50" w:after="180" w:afterLines="50"/>
        <w:jc w:val="both"/>
      </w:pPr>
      <w:r>
        <w:rPr>
          <w:rFonts w:hint="eastAsia"/>
        </w:rPr>
        <w:t>CDF of sampled distribution and RT-simulated distribution is visualized as in following figures. In the left figures, the black curve is derived from all valid rays of multiple iterations in RT simulation, and the red curve is derived from generated parameters based on reference points. To derive the statistical PDF of sampled distribution and RT-simulated distribution, a histogram is calculated for each parameter, and an envelope curve is generated as stati</w:t>
      </w:r>
      <w:r>
        <w:t>s</w:t>
      </w:r>
      <w:r>
        <w:rPr>
          <w:rFonts w:hint="eastAsia"/>
        </w:rPr>
        <w:t>tical PDF curve based on all centers of histogram bins. The results show that the background channels derived by fitted distribution of reference points fit the RT simulation well.</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30"/>
        <w:gridCol w:w="5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2310" cy="2431415"/>
                  <wp:effectExtent l="0" t="0" r="3810" b="6985"/>
                  <wp:docPr id="33" name="图片 33"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DFofPathloss"/>
                          <pic:cNvPicPr>
                            <a:picLocks noChangeAspect="1"/>
                          </pic:cNvPicPr>
                        </pic:nvPicPr>
                        <pic:blipFill>
                          <a:blip r:embed="rId178"/>
                          <a:stretch>
                            <a:fillRect/>
                          </a:stretch>
                        </pic:blipFill>
                        <pic:spPr>
                          <a:xfrm>
                            <a:off x="0" y="0"/>
                            <a:ext cx="3242310" cy="2431415"/>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CDF of pathloss</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9295" cy="3063240"/>
                  <wp:effectExtent l="0" t="0" r="12065" b="0"/>
                  <wp:docPr id="32" name="图片 32"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PDFofPathloss"/>
                          <pic:cNvPicPr>
                            <a:picLocks noChangeAspect="1"/>
                          </pic:cNvPicPr>
                        </pic:nvPicPr>
                        <pic:blipFill>
                          <a:blip r:embed="rId179"/>
                          <a:stretch>
                            <a:fillRect/>
                          </a:stretch>
                        </pic:blipFill>
                        <pic:spPr>
                          <a:xfrm>
                            <a:off x="0" y="0"/>
                            <a:ext cx="3249295" cy="3063240"/>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2310" cy="2431415"/>
                  <wp:effectExtent l="0" t="0" r="3810" b="6985"/>
                  <wp:docPr id="35" name="图片 35"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DFofTau"/>
                          <pic:cNvPicPr>
                            <a:picLocks noChangeAspect="1"/>
                          </pic:cNvPicPr>
                        </pic:nvPicPr>
                        <pic:blipFill>
                          <a:blip r:embed="rId180"/>
                          <a:stretch>
                            <a:fillRect/>
                          </a:stretch>
                        </pic:blipFill>
                        <pic:spPr>
                          <a:xfrm>
                            <a:off x="0" y="0"/>
                            <a:ext cx="3242310" cy="2431415"/>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CDF of Delay</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6280" cy="3113405"/>
                  <wp:effectExtent l="0" t="0" r="5080" b="10795"/>
                  <wp:docPr id="34" name="图片 34"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DFofTau"/>
                          <pic:cNvPicPr>
                            <a:picLocks noChangeAspect="1"/>
                          </pic:cNvPicPr>
                        </pic:nvPicPr>
                        <pic:blipFill>
                          <a:blip r:embed="rId181"/>
                          <a:stretch>
                            <a:fillRect/>
                          </a:stretch>
                        </pic:blipFill>
                        <pic:spPr>
                          <a:xfrm>
                            <a:off x="0" y="0"/>
                            <a:ext cx="3256280" cy="3113405"/>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2310" cy="2431415"/>
                  <wp:effectExtent l="0" t="0" r="3810" b="6985"/>
                  <wp:docPr id="43" name="图片 43"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DFofAoD"/>
                          <pic:cNvPicPr>
                            <a:picLocks noChangeAspect="1"/>
                          </pic:cNvPicPr>
                        </pic:nvPicPr>
                        <pic:blipFill>
                          <a:blip r:embed="rId182"/>
                          <a:stretch>
                            <a:fillRect/>
                          </a:stretch>
                        </pic:blipFill>
                        <pic:spPr>
                          <a:xfrm>
                            <a:off x="0" y="0"/>
                            <a:ext cx="3242310" cy="2431415"/>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CDF of AoD</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7550" cy="3028950"/>
                  <wp:effectExtent l="0" t="0" r="3810" b="3810"/>
                  <wp:docPr id="41" name="图片 41"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PDFofAoD"/>
                          <pic:cNvPicPr>
                            <a:picLocks noChangeAspect="1"/>
                          </pic:cNvPicPr>
                        </pic:nvPicPr>
                        <pic:blipFill>
                          <a:blip r:embed="rId183"/>
                          <a:stretch>
                            <a:fillRect/>
                          </a:stretch>
                        </pic:blipFill>
                        <pic:spPr>
                          <a:xfrm>
                            <a:off x="0" y="0"/>
                            <a:ext cx="3257550" cy="3028950"/>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42310" cy="2431415"/>
                  <wp:effectExtent l="0" t="0" r="3810" b="6985"/>
                  <wp:docPr id="45" name="图片 45"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DFofZoD"/>
                          <pic:cNvPicPr>
                            <a:picLocks noChangeAspect="1"/>
                          </pic:cNvPicPr>
                        </pic:nvPicPr>
                        <pic:blipFill>
                          <a:blip r:embed="rId184"/>
                          <a:stretch>
                            <a:fillRect/>
                          </a:stretch>
                        </pic:blipFill>
                        <pic:spPr>
                          <a:xfrm>
                            <a:off x="0" y="0"/>
                            <a:ext cx="3242310" cy="2431415"/>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CDF of ZoD</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3258185" cy="3147695"/>
                  <wp:effectExtent l="0" t="0" r="3175" b="6985"/>
                  <wp:docPr id="44" name="图片 44"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PDFofZoD"/>
                          <pic:cNvPicPr>
                            <a:picLocks noChangeAspect="1"/>
                          </pic:cNvPicPr>
                        </pic:nvPicPr>
                        <pic:blipFill>
                          <a:blip r:embed="rId185"/>
                          <a:stretch>
                            <a:fillRect/>
                          </a:stretch>
                        </pic:blipFill>
                        <pic:spPr>
                          <a:xfrm>
                            <a:off x="0" y="0"/>
                            <a:ext cx="3258185" cy="3147695"/>
                          </a:xfrm>
                          <a:prstGeom prst="rect">
                            <a:avLst/>
                          </a:prstGeom>
                        </pic:spPr>
                      </pic:pic>
                    </a:graphicData>
                  </a:graphic>
                </wp:inline>
              </w:drawing>
            </w:r>
          </w:p>
          <w:p>
            <w:pPr>
              <w:numPr>
                <w:ilvl w:val="0"/>
                <w:numId w:val="12"/>
              </w:numPr>
              <w:snapToGrid w:val="0"/>
              <w:spacing w:before="180" w:beforeLines="50" w:after="180" w:afterLines="50"/>
              <w:ind w:firstLine="1800" w:firstLineChars="900"/>
              <w:rPr>
                <w:bCs/>
                <w:szCs w:val="20"/>
              </w:rPr>
            </w:pPr>
            <w:r>
              <w:rPr>
                <w:rFonts w:hint="eastAsia"/>
                <w:bCs/>
                <w:szCs w:val="20"/>
              </w:rPr>
              <w:t>PDF of ZoD</w:t>
            </w:r>
          </w:p>
        </w:tc>
      </w:tr>
    </w:tbl>
    <w:p>
      <w:pPr>
        <w:snapToGrid w:val="0"/>
        <w:spacing w:before="180" w:beforeLines="50" w:after="180" w:afterLines="50"/>
        <w:jc w:val="center"/>
      </w:pPr>
      <w:r>
        <w:t xml:space="preserve">Figure </w:t>
      </w:r>
      <w:r>
        <w:rPr>
          <w:rFonts w:hint="eastAsia"/>
        </w:rPr>
        <w:t>3.2-1 CDF and PDF of sampled distribution and RT-simulated distribution for UMi scenario</w:t>
      </w:r>
    </w:p>
    <w:p/>
    <w:p>
      <w:pPr>
        <w:pStyle w:val="3"/>
        <w:rPr>
          <w:lang w:val="en-US"/>
        </w:rPr>
      </w:pPr>
      <w:r>
        <w:rPr>
          <w:rFonts w:hint="eastAsia"/>
          <w:lang w:val="en-US"/>
        </w:rPr>
        <w:t>Indoor-office</w:t>
      </w:r>
    </w:p>
    <w:p>
      <w:pPr>
        <w:snapToGrid w:val="0"/>
        <w:spacing w:before="180" w:beforeLines="50" w:after="180" w:afterLines="50"/>
        <w:jc w:val="center"/>
      </w:pPr>
      <w:r>
        <w:rPr>
          <w:rFonts w:hint="eastAsia"/>
        </w:rPr>
        <w:t>Table 3.3-1 Parameters for reference points in Indoor-office scenario</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5" w:type="dxa"/>
          </w:tcPr>
          <w:p>
            <w:pPr>
              <w:snapToGrid w:val="0"/>
              <w:spacing w:before="180" w:beforeLines="50" w:after="180" w:afterLines="50"/>
              <w:jc w:val="center"/>
            </w:pPr>
            <w:r>
              <w:rPr>
                <w:rFonts w:hint="eastAsia"/>
              </w:rPr>
              <w:t>Number of reference points</w:t>
            </w:r>
          </w:p>
        </w:tc>
        <w:tc>
          <w:tcPr>
            <w:tcW w:w="3111" w:type="dxa"/>
            <w:gridSpan w:val="2"/>
          </w:tcPr>
          <w:p>
            <w:pPr>
              <w:snapToGrid w:val="0"/>
              <w:spacing w:before="180" w:beforeLines="50" w:after="180" w:afterLines="5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Pr>
          <w:p>
            <w:pPr>
              <w:snapToGrid w:val="0"/>
              <w:spacing w:before="180" w:beforeLines="50" w:after="180" w:afterLines="50"/>
            </w:pPr>
            <w:r>
              <w:rPr>
                <w:rFonts w:hint="eastAsia"/>
              </w:rPr>
              <w:t>Distribution of 2D distance between Tx and reference points</w:t>
            </w:r>
          </w:p>
          <w:p>
            <w:pPr>
              <w:snapToGrid w:val="0"/>
              <w:spacing w:before="180" w:beforeLines="50" w:after="180" w:afterLines="50"/>
              <w:jc w:val="cente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085" w:type="dxa"/>
          </w:tcPr>
          <w:p>
            <w:pPr>
              <w:snapToGrid w:val="0"/>
              <w:spacing w:before="180" w:beforeLines="50" w:after="180" w:afterLines="50"/>
              <w:jc w:val="center"/>
            </w:pPr>
            <w:r>
              <w:rPr>
                <w:position w:val="-10"/>
              </w:rPr>
              <w:object>
                <v:shape id="_x0000_i1106" o:spt="75" type="#_x0000_t75" style="height:15.35pt;width:12.7pt;" o:ole="t" filled="f" o:preferrelative="t" stroked="f" coordsize="21600,21600">
                  <v:path/>
                  <v:fill on="f" focussize="0,0"/>
                  <v:stroke on="f" joinstyle="miter"/>
                  <v:imagedata r:id="rId136" o:title=""/>
                  <o:lock v:ext="edit" aspectratio="t"/>
                  <w10:wrap type="none"/>
                  <w10:anchorlock/>
                </v:shape>
                <o:OLEObject Type="Embed" ProgID="Equation.3" ShapeID="_x0000_i1106" DrawAspect="Content" ObjectID="_1468075806" r:id="rId186">
                  <o:LockedField>false</o:LockedField>
                </o:OLEObject>
              </w:object>
            </w:r>
          </w:p>
        </w:tc>
        <w:tc>
          <w:tcPr>
            <w:tcW w:w="2026" w:type="dxa"/>
          </w:tcPr>
          <w:p>
            <w:pPr>
              <w:snapToGrid w:val="0"/>
              <w:spacing w:before="180" w:beforeLines="50" w:after="180" w:afterLines="50"/>
            </w:pPr>
            <w:r>
              <w:rPr>
                <w:rFonts w:hint="eastAsia"/>
              </w:rPr>
              <w:t>1.6799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07" o:spt="75" type="#_x0000_t75" style="height:15.35pt;width:12.7pt;" o:ole="t" filled="f" o:preferrelative="t" stroked="f" coordsize="21600,21600">
                  <v:path/>
                  <v:fill on="f" focussize="0,0"/>
                  <v:stroke on="f" joinstyle="miter"/>
                  <v:imagedata r:id="rId138" o:title=""/>
                  <o:lock v:ext="edit" aspectratio="t"/>
                  <w10:wrap type="none"/>
                  <w10:anchorlock/>
                </v:shape>
                <o:OLEObject Type="Embed" ProgID="Equation.3" ShapeID="_x0000_i1107" DrawAspect="Content" ObjectID="_1468075807" r:id="rId187">
                  <o:LockedField>false</o:LockedField>
                </o:OLEObject>
              </w:object>
            </w:r>
          </w:p>
        </w:tc>
        <w:tc>
          <w:tcPr>
            <w:tcW w:w="2026" w:type="dxa"/>
          </w:tcPr>
          <w:p>
            <w:pPr>
              <w:snapToGrid w:val="0"/>
              <w:spacing w:before="180" w:beforeLines="50" w:after="180" w:afterLines="50"/>
            </w:pPr>
            <w:r>
              <w:rPr>
                <w:rFonts w:hint="eastAsia"/>
              </w:rPr>
              <w:t>0.0056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08" o:spt="75" type="#_x0000_t75" style="height:15.35pt;width:11.1pt;" o:ole="t" filled="f" o:preferrelative="t" stroked="f" coordsize="21600,21600">
                  <v:path/>
                  <v:fill on="f" focussize="0,0"/>
                  <v:stroke on="f" joinstyle="miter"/>
                  <v:imagedata r:id="rId140" o:title=""/>
                  <o:lock v:ext="edit" aspectratio="t"/>
                  <w10:wrap type="none"/>
                  <w10:anchorlock/>
                </v:shape>
                <o:OLEObject Type="Embed" ProgID="Equation.3" ShapeID="_x0000_i1108" DrawAspect="Content" ObjectID="_1468075808" r:id="rId188">
                  <o:LockedField>false</o:LockedField>
                </o:OLEObject>
              </w:object>
            </w:r>
          </w:p>
        </w:tc>
        <w:tc>
          <w:tcPr>
            <w:tcW w:w="2026" w:type="dxa"/>
          </w:tcPr>
          <w:p>
            <w:pPr>
              <w:snapToGrid w:val="0"/>
              <w:spacing w:before="180" w:beforeLines="50" w:after="180" w:afterLines="50"/>
            </w:pPr>
            <w:r>
              <w:rPr>
                <w:rFonts w:hint="eastAsia"/>
              </w:rPr>
              <w:t>23.7551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Pr>
          <w:p>
            <w:pPr>
              <w:snapToGrid w:val="0"/>
              <w:spacing w:before="180" w:beforeLines="50" w:after="180" w:afterLines="50"/>
            </w:pPr>
            <w:r>
              <w:rPr>
                <w:rFonts w:hint="eastAsia"/>
              </w:rPr>
              <w:t>Distribution of height of reference points</w:t>
            </w:r>
          </w:p>
          <w:p>
            <w:pPr>
              <w:snapToGrid w:val="0"/>
              <w:spacing w:before="180" w:beforeLines="50" w:after="180" w:afterLines="50"/>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085" w:type="dxa"/>
          </w:tcPr>
          <w:p>
            <w:pPr>
              <w:snapToGrid w:val="0"/>
              <w:spacing w:before="180" w:beforeLines="50" w:after="180" w:afterLines="50"/>
              <w:jc w:val="center"/>
            </w:pPr>
            <w:r>
              <w:rPr>
                <w:position w:val="-10"/>
              </w:rPr>
              <w:object>
                <v:shape id="_x0000_i1109" o:spt="75" type="#_x0000_t75" style="height:15.35pt;width:13.75pt;" o:ole="t" filled="f" o:preferrelative="t" stroked="f" coordsize="21600,21600">
                  <v:path/>
                  <v:fill on="f" focussize="0,0"/>
                  <v:stroke on="f" joinstyle="miter"/>
                  <v:imagedata r:id="rId142" o:title=""/>
                  <o:lock v:ext="edit" aspectratio="t"/>
                  <w10:wrap type="none"/>
                  <w10:anchorlock/>
                </v:shape>
                <o:OLEObject Type="Embed" ProgID="Equation.3" ShapeID="_x0000_i1109" DrawAspect="Content" ObjectID="_1468075809" r:id="rId189">
                  <o:LockedField>false</o:LockedField>
                </o:OLEObject>
              </w:object>
            </w:r>
          </w:p>
        </w:tc>
        <w:tc>
          <w:tcPr>
            <w:tcW w:w="2026" w:type="dxa"/>
          </w:tcPr>
          <w:p>
            <w:pPr>
              <w:snapToGrid w:val="0"/>
              <w:spacing w:before="180" w:beforeLines="50" w:after="180" w:afterLines="50"/>
            </w:pPr>
            <w:r>
              <w:rPr>
                <w:rFonts w:hint="eastAsia"/>
              </w:rPr>
              <w:t>1.28501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10" o:spt="75" type="#_x0000_t75" style="height:15.35pt;width:13.75pt;" o:ole="t" filled="f" o:preferrelative="t" stroked="f" coordsize="21600,21600">
                  <v:path/>
                  <v:fill on="f" focussize="0,0"/>
                  <v:stroke on="f" joinstyle="miter"/>
                  <v:imagedata r:id="rId144" o:title=""/>
                  <o:lock v:ext="edit" aspectratio="t"/>
                  <w10:wrap type="none"/>
                  <w10:anchorlock/>
                </v:shape>
                <o:OLEObject Type="Embed" ProgID="Equation.3" ShapeID="_x0000_i1110" DrawAspect="Content" ObjectID="_1468075810" r:id="rId190">
                  <o:LockedField>false</o:LockedField>
                </o:OLEObject>
              </w:object>
            </w:r>
          </w:p>
        </w:tc>
        <w:tc>
          <w:tcPr>
            <w:tcW w:w="2026" w:type="dxa"/>
          </w:tcPr>
          <w:p>
            <w:pPr>
              <w:snapToGrid w:val="0"/>
              <w:spacing w:before="180" w:beforeLines="50" w:after="180" w:afterLines="50"/>
            </w:pPr>
            <w:r>
              <w:rPr>
                <w:rFonts w:hint="eastAsia"/>
              </w:rPr>
              <w:t>0.0189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11" o:spt="75" type="#_x0000_t75" style="height:15.35pt;width:12.2pt;" o:ole="t" filled="f" o:preferrelative="t" stroked="f" coordsize="21600,21600">
                  <v:path/>
                  <v:fill on="f" focussize="0,0"/>
                  <v:stroke on="f" joinstyle="miter"/>
                  <v:imagedata r:id="rId146" o:title=""/>
                  <o:lock v:ext="edit" aspectratio="t"/>
                  <w10:wrap type="none"/>
                  <w10:anchorlock/>
                </v:shape>
                <o:OLEObject Type="Embed" ProgID="Equation.3" ShapeID="_x0000_i1111" DrawAspect="Content" ObjectID="_1468075811" r:id="rId191">
                  <o:LockedField>false</o:LockedField>
                </o:OLEObject>
              </w:object>
            </w:r>
          </w:p>
        </w:tc>
        <w:tc>
          <w:tcPr>
            <w:tcW w:w="2026" w:type="dxa"/>
          </w:tcPr>
          <w:p>
            <w:pPr>
              <w:snapToGrid w:val="0"/>
              <w:spacing w:before="180" w:beforeLines="50" w:after="180" w:afterLines="50"/>
            </w:pPr>
            <w:r>
              <w:rPr>
                <w:rFonts w:hint="eastAsia"/>
              </w:rPr>
              <w:t>-126.7377</w:t>
            </w:r>
          </w:p>
        </w:tc>
      </w:tr>
    </w:tbl>
    <w:p>
      <w:pPr>
        <w:snapToGrid w:val="0"/>
        <w:spacing w:before="180" w:beforeLines="50" w:after="180" w:afterLines="50"/>
      </w:pPr>
    </w:p>
    <w:p>
      <w:pPr>
        <w:snapToGrid w:val="0"/>
        <w:spacing w:before="180" w:beforeLines="50" w:after="180" w:afterLines="50"/>
        <w:rPr>
          <w:b/>
          <w:bCs/>
        </w:rPr>
      </w:pPr>
      <w:r>
        <w:rPr>
          <w:rFonts w:hint="eastAsia"/>
          <w:b/>
          <w:bCs/>
        </w:rPr>
        <w:t>Validation results for parameters of reference points in Indoor-office scenario based on RT-simulation</w:t>
      </w:r>
    </w:p>
    <w:p>
      <w:pPr>
        <w:snapToGrid w:val="0"/>
        <w:spacing w:before="180" w:beforeLines="50" w:after="180" w:afterLines="50"/>
        <w:rPr>
          <w:bCs/>
        </w:rPr>
      </w:pPr>
      <w:r>
        <w:rPr>
          <w:bCs/>
        </w:rPr>
        <w:t xml:space="preserve">The model for 3GPP InH scenario (scenario map shown in Figure 3.3-1 left) is verified by ray-tracing simulation (digital map shown in </w:t>
      </w:r>
      <w:r>
        <w:rPr>
          <w:rFonts w:hint="eastAsia"/>
          <w:bCs/>
        </w:rPr>
        <w:t>F</w:t>
      </w:r>
      <w:r>
        <w:rPr>
          <w:bCs/>
        </w:rPr>
        <w:t xml:space="preserve">igure </w:t>
      </w:r>
      <w:r>
        <w:rPr>
          <w:rFonts w:hint="eastAsia"/>
          <w:bCs/>
        </w:rPr>
        <w:t>3.3-1</w:t>
      </w:r>
      <w:r>
        <w:rPr>
          <w:bCs/>
        </w:rPr>
        <w:t xml:space="preserve"> right). N = 3 reference points (i.e., virtual Rx) are assumed for the modeling. Figure </w:t>
      </w:r>
      <w:r>
        <w:rPr>
          <w:rFonts w:hint="eastAsia"/>
          <w:bCs/>
        </w:rPr>
        <w:t>3.3-2</w:t>
      </w:r>
      <w:r>
        <w:rPr>
          <w:bCs/>
        </w:rPr>
        <w:t xml:space="preserve"> shows PDFs and CDFs for pathloss, delay and angle (AOD and ZOD), where curves marked as “option2” correspond to the fitted distribution based on the modeling parameters in </w:t>
      </w:r>
      <w:r>
        <w:rPr>
          <w:rFonts w:hint="eastAsia"/>
        </w:rPr>
        <w:t>Table 3.3-1</w:t>
      </w:r>
      <w:r>
        <w:rPr>
          <w:bCs/>
        </w:rPr>
        <w:t xml:space="preserve">, and curves marked as “RT” correspond to the statistics collected from ray-tracing simulation. More details of the modeling and verification can be found in </w:t>
      </w:r>
      <w:r>
        <w:rPr>
          <w:bCs/>
        </w:rPr>
        <w:fldChar w:fldCharType="begin"/>
      </w:r>
      <w:r>
        <w:rPr>
          <w:bCs/>
        </w:rPr>
        <w:instrText xml:space="preserve"> REF _Ref194009929 \r \h </w:instrText>
      </w:r>
      <w:r>
        <w:rPr>
          <w:bCs/>
        </w:rPr>
        <w:fldChar w:fldCharType="separate"/>
      </w:r>
      <w:r>
        <w:rPr>
          <w:bCs/>
        </w:rPr>
        <w:t>[4]</w:t>
      </w:r>
      <w:r>
        <w:rPr>
          <w:bCs/>
        </w:rPr>
        <w:fldChar w:fldCharType="end"/>
      </w:r>
      <w:r>
        <w:rPr>
          <w:bCs/>
        </w:rPr>
        <w:t>.</w:t>
      </w:r>
    </w:p>
    <w:p>
      <w:pPr>
        <w:snapToGrid w:val="0"/>
        <w:spacing w:before="180" w:beforeLines="50" w:after="180" w:afterLines="50"/>
        <w:rPr>
          <w:b/>
          <w:bCs/>
        </w:rPr>
      </w:pPr>
    </w:p>
    <w:p>
      <w:pPr>
        <w:snapToGrid w:val="0"/>
        <w:spacing w:before="180" w:beforeLines="50" w:after="180" w:afterLines="50"/>
        <w:jc w:val="center"/>
        <w:rPr>
          <w:bCs/>
        </w:rPr>
      </w:pPr>
      <w:r>
        <w:drawing>
          <wp:inline distT="0" distB="0" distL="0" distR="0">
            <wp:extent cx="2400935" cy="1162685"/>
            <wp:effectExtent l="0" t="0" r="6985" b="10795"/>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a:xfrm>
                      <a:off x="0" y="0"/>
                      <a:ext cx="2404482" cy="1164949"/>
                    </a:xfrm>
                    <a:prstGeom prst="rect">
                      <a:avLst/>
                    </a:prstGeom>
                    <a:noFill/>
                    <a:ln>
                      <a:noFill/>
                    </a:ln>
                  </pic:spPr>
                </pic:pic>
              </a:graphicData>
            </a:graphic>
          </wp:inline>
        </w:drawing>
      </w:r>
      <w:r>
        <w:rPr>
          <w:rFonts w:hint="eastAsia"/>
          <w:bCs/>
        </w:rPr>
        <w:t xml:space="preserve"> </w:t>
      </w:r>
      <w:r>
        <w:rPr>
          <w:bCs/>
        </w:rPr>
        <w:t xml:space="preserve">         </w:t>
      </w:r>
      <w:r>
        <w:drawing>
          <wp:inline distT="0" distB="0" distL="0" distR="0">
            <wp:extent cx="2703830" cy="1059180"/>
            <wp:effectExtent l="0" t="0" r="889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93"/>
                    <a:stretch>
                      <a:fillRect/>
                    </a:stretch>
                  </pic:blipFill>
                  <pic:spPr>
                    <a:xfrm>
                      <a:off x="0" y="0"/>
                      <a:ext cx="2734254" cy="1071459"/>
                    </a:xfrm>
                    <a:prstGeom prst="rect">
                      <a:avLst/>
                    </a:prstGeom>
                  </pic:spPr>
                </pic:pic>
              </a:graphicData>
            </a:graphic>
          </wp:inline>
        </w:drawing>
      </w:r>
    </w:p>
    <w:p>
      <w:pPr>
        <w:snapToGrid w:val="0"/>
        <w:spacing w:before="180" w:beforeLines="50" w:after="180" w:afterLines="50"/>
        <w:jc w:val="center"/>
        <w:rPr>
          <w:bCs/>
        </w:rPr>
      </w:pPr>
      <w:r>
        <w:rPr>
          <w:bCs/>
        </w:rPr>
        <w:t>38.901 indoor scenario</w:t>
      </w:r>
      <w:r>
        <w:rPr>
          <w:rFonts w:hint="eastAsia"/>
          <w:bCs/>
        </w:rPr>
        <w:t xml:space="preserve"> </w:t>
      </w:r>
      <w:r>
        <w:rPr>
          <w:bCs/>
        </w:rPr>
        <w:t xml:space="preserve">map (left)                           </w:t>
      </w:r>
      <w:r>
        <w:rPr>
          <w:rFonts w:hint="eastAsia"/>
          <w:bCs/>
        </w:rPr>
        <w:t>R</w:t>
      </w:r>
      <w:r>
        <w:rPr>
          <w:bCs/>
        </w:rPr>
        <w:t>T simulation scenario (right)</w:t>
      </w:r>
    </w:p>
    <w:p>
      <w:pPr>
        <w:snapToGrid w:val="0"/>
        <w:spacing w:before="180" w:beforeLines="50" w:after="180" w:afterLines="50"/>
        <w:jc w:val="center"/>
        <w:rPr>
          <w:bCs/>
        </w:rPr>
      </w:pPr>
      <w:r>
        <w:rPr>
          <w:rFonts w:hint="eastAsia"/>
          <w:bCs/>
        </w:rPr>
        <w:t>F</w:t>
      </w:r>
      <w:r>
        <w:rPr>
          <w:bCs/>
        </w:rPr>
        <w:t xml:space="preserve">igure </w:t>
      </w:r>
      <w:r>
        <w:rPr>
          <w:rFonts w:hint="eastAsia"/>
          <w:bCs/>
        </w:rPr>
        <w:t>3.3-1</w:t>
      </w:r>
      <w:r>
        <w:rPr>
          <w:bCs/>
        </w:rPr>
        <w:t xml:space="preserve"> simulation scenario for indoor</w:t>
      </w:r>
    </w:p>
    <w:p>
      <w:pPr>
        <w:pStyle w:val="16"/>
        <w:snapToGrid w:val="0"/>
        <w:spacing w:before="180" w:beforeLines="50" w:after="180" w:afterLines="50"/>
        <w:rPr>
          <w:rFonts w:eastAsia="宋体"/>
          <w:sz w:val="22"/>
          <w:szCs w:val="22"/>
          <w:lang w:val="en-GB"/>
        </w:rPr>
      </w:pPr>
    </w:p>
    <w:p>
      <w:pPr>
        <w:snapToGrid w:val="0"/>
        <w:spacing w:before="180" w:beforeLines="50" w:after="180" w:afterLines="50"/>
        <w:jc w:val="center"/>
        <w:rPr>
          <w:bCs/>
        </w:rPr>
      </w:pPr>
      <w:r>
        <w:rPr>
          <w:rFonts w:hint="eastAsia"/>
        </w:rPr>
        <w:drawing>
          <wp:inline distT="0" distB="0" distL="0" distR="0">
            <wp:extent cx="2519680" cy="1889760"/>
            <wp:effectExtent l="0" t="0" r="1016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hint="eastAsia"/>
        </w:rPr>
        <w:t xml:space="preserve"> </w:t>
      </w:r>
      <w:r>
        <w:rPr>
          <w:rFonts w:hint="eastAsia"/>
        </w:rPr>
        <w:drawing>
          <wp:inline distT="0" distB="0" distL="0" distR="0">
            <wp:extent cx="2519680" cy="1889760"/>
            <wp:effectExtent l="0" t="0" r="1016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bCs/>
        </w:rPr>
        <w:t xml:space="preserve"> </w:t>
      </w:r>
    </w:p>
    <w:p>
      <w:pPr>
        <w:snapToGrid w:val="0"/>
        <w:spacing w:before="180" w:beforeLines="50" w:after="180" w:afterLines="50"/>
        <w:jc w:val="center"/>
        <w:rPr>
          <w:bCs/>
        </w:rPr>
      </w:pPr>
      <w:r>
        <w:rPr>
          <w:bCs/>
        </w:rPr>
        <w:t xml:space="preserve">PDF of </w:t>
      </w:r>
      <w:r>
        <w:rPr>
          <w:rFonts w:hint="eastAsia"/>
          <w:bCs/>
        </w:rPr>
        <w:t>Pathloss</w:t>
      </w:r>
      <w:r>
        <w:rPr>
          <w:bCs/>
        </w:rPr>
        <w:t xml:space="preserve">                                       CDF of </w:t>
      </w:r>
      <w:r>
        <w:rPr>
          <w:rFonts w:hint="eastAsia"/>
          <w:bCs/>
        </w:rPr>
        <w:t>Pathloss</w:t>
      </w:r>
    </w:p>
    <w:p>
      <w:pPr>
        <w:snapToGrid w:val="0"/>
        <w:spacing w:before="180" w:beforeLines="50" w:after="180" w:afterLines="50"/>
        <w:jc w:val="center"/>
        <w:rPr>
          <w:bCs/>
        </w:rPr>
      </w:pPr>
      <w:r>
        <w:rPr>
          <w:rFonts w:hint="eastAsia"/>
        </w:rPr>
        <w:drawing>
          <wp:inline distT="0" distB="0" distL="0" distR="0">
            <wp:extent cx="2519680" cy="1889760"/>
            <wp:effectExtent l="0" t="0" r="1016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hint="eastAsia"/>
        </w:rPr>
        <w:t xml:space="preserve"> </w:t>
      </w:r>
      <w:r>
        <w:rPr>
          <w:rFonts w:hint="eastAsia"/>
        </w:rPr>
        <w:drawing>
          <wp:inline distT="0" distB="0" distL="0" distR="0">
            <wp:extent cx="2519680" cy="1889760"/>
            <wp:effectExtent l="0" t="0" r="1016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bCs/>
        </w:rPr>
        <w:t xml:space="preserve"> </w:t>
      </w:r>
    </w:p>
    <w:p>
      <w:pPr>
        <w:snapToGrid w:val="0"/>
        <w:spacing w:before="180" w:beforeLines="50" w:after="180" w:afterLines="50"/>
        <w:jc w:val="center"/>
        <w:rPr>
          <w:bCs/>
        </w:rPr>
      </w:pPr>
      <w:r>
        <w:rPr>
          <w:bCs/>
        </w:rPr>
        <w:t xml:space="preserve">PDF of </w:t>
      </w:r>
      <w:r>
        <w:rPr>
          <w:rFonts w:hint="eastAsia"/>
          <w:bCs/>
        </w:rPr>
        <w:t>Delay</w:t>
      </w:r>
      <w:r>
        <w:rPr>
          <w:bCs/>
        </w:rPr>
        <w:t xml:space="preserve"> (w/o absolute delay)              CDF of </w:t>
      </w:r>
      <w:r>
        <w:rPr>
          <w:rFonts w:hint="eastAsia"/>
          <w:bCs/>
        </w:rPr>
        <w:t>Delay</w:t>
      </w:r>
      <w:r>
        <w:rPr>
          <w:bCs/>
        </w:rPr>
        <w:t xml:space="preserve"> (w/o absolute delay)</w:t>
      </w:r>
    </w:p>
    <w:p>
      <w:pPr>
        <w:snapToGrid w:val="0"/>
        <w:spacing w:before="180" w:beforeLines="50" w:after="180" w:afterLines="50"/>
        <w:jc w:val="center"/>
        <w:rPr>
          <w:bCs/>
        </w:rPr>
      </w:pPr>
      <w:r>
        <w:rPr>
          <w:rFonts w:hint="eastAsia"/>
        </w:rPr>
        <w:drawing>
          <wp:inline distT="0" distB="0" distL="0" distR="0">
            <wp:extent cx="2519680" cy="1889760"/>
            <wp:effectExtent l="0" t="0" r="1016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hint="eastAsia"/>
        </w:rPr>
        <w:t xml:space="preserve"> </w:t>
      </w:r>
      <w:r>
        <w:rPr>
          <w:rFonts w:hint="eastAsia"/>
        </w:rPr>
        <w:drawing>
          <wp:inline distT="0" distB="0" distL="0" distR="0">
            <wp:extent cx="2519680" cy="1889760"/>
            <wp:effectExtent l="0" t="0" r="1016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bCs/>
        </w:rPr>
        <w:t xml:space="preserve"> </w:t>
      </w:r>
    </w:p>
    <w:p>
      <w:pPr>
        <w:snapToGrid w:val="0"/>
        <w:spacing w:before="180" w:beforeLines="50" w:after="180" w:afterLines="50"/>
        <w:jc w:val="center"/>
        <w:rPr>
          <w:bCs/>
        </w:rPr>
      </w:pPr>
      <w:r>
        <w:rPr>
          <w:bCs/>
        </w:rPr>
        <w:t xml:space="preserve">PDF of </w:t>
      </w:r>
      <w:r>
        <w:rPr>
          <w:rFonts w:hint="eastAsia"/>
          <w:bCs/>
        </w:rPr>
        <w:t>AOD</w:t>
      </w:r>
      <w:r>
        <w:rPr>
          <w:bCs/>
        </w:rPr>
        <w:t xml:space="preserve">                                       CDF of AOD</w:t>
      </w:r>
    </w:p>
    <w:p>
      <w:pPr>
        <w:snapToGrid w:val="0"/>
        <w:spacing w:before="180" w:beforeLines="50" w:after="180" w:afterLines="50"/>
        <w:jc w:val="center"/>
        <w:rPr>
          <w:bCs/>
        </w:rPr>
      </w:pPr>
      <w:r>
        <w:rPr>
          <w:rFonts w:hint="eastAsia"/>
        </w:rPr>
        <w:drawing>
          <wp:inline distT="0" distB="0" distL="0" distR="0">
            <wp:extent cx="2519680" cy="1889760"/>
            <wp:effectExtent l="0" t="0" r="1016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rFonts w:hint="eastAsia"/>
        </w:rPr>
        <w:t xml:space="preserve"> </w:t>
      </w:r>
      <w:r>
        <w:rPr>
          <w:rFonts w:hint="eastAsia"/>
        </w:rPr>
        <w:drawing>
          <wp:inline distT="0" distB="0" distL="0" distR="0">
            <wp:extent cx="2519680" cy="1889760"/>
            <wp:effectExtent l="0" t="0" r="1016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2519998" cy="1889998"/>
                    </a:xfrm>
                    <a:prstGeom prst="rect">
                      <a:avLst/>
                    </a:prstGeom>
                  </pic:spPr>
                </pic:pic>
              </a:graphicData>
            </a:graphic>
          </wp:inline>
        </w:drawing>
      </w:r>
      <w:r>
        <w:rPr>
          <w:bCs/>
        </w:rPr>
        <w:t xml:space="preserve"> </w:t>
      </w:r>
    </w:p>
    <w:p>
      <w:pPr>
        <w:snapToGrid w:val="0"/>
        <w:spacing w:before="180" w:beforeLines="50" w:after="180" w:afterLines="50"/>
        <w:jc w:val="center"/>
        <w:rPr>
          <w:bCs/>
        </w:rPr>
      </w:pPr>
      <w:r>
        <w:rPr>
          <w:bCs/>
        </w:rPr>
        <w:t>PDF of ZOD                                       CDF of ZOD</w:t>
      </w:r>
    </w:p>
    <w:p>
      <w:pPr>
        <w:snapToGrid w:val="0"/>
        <w:spacing w:before="180" w:beforeLines="50" w:after="180" w:afterLines="50"/>
        <w:jc w:val="center"/>
        <w:rPr>
          <w:bCs/>
        </w:rPr>
      </w:pPr>
      <w:r>
        <w:rPr>
          <w:bCs/>
        </w:rPr>
        <w:t xml:space="preserve">Figure </w:t>
      </w:r>
      <w:r>
        <w:rPr>
          <w:rFonts w:hint="eastAsia"/>
          <w:bCs/>
        </w:rPr>
        <w:t>3.3-2</w:t>
      </w:r>
      <w:r>
        <w:rPr>
          <w:bCs/>
        </w:rPr>
        <w:t xml:space="preserve"> </w:t>
      </w:r>
      <w:r>
        <w:rPr>
          <w:rFonts w:hint="eastAsia"/>
        </w:rPr>
        <w:t xml:space="preserve">CDF and PDF of sampled distribution and RT-simulated distribution for </w:t>
      </w:r>
      <w:r>
        <w:t>InH</w:t>
      </w:r>
      <w:r>
        <w:rPr>
          <w:rFonts w:hint="eastAsia"/>
        </w:rPr>
        <w:t xml:space="preserve"> scenario</w:t>
      </w:r>
    </w:p>
    <w:p/>
    <w:p>
      <w:pPr>
        <w:pStyle w:val="3"/>
        <w:rPr>
          <w:lang w:val="en-US"/>
        </w:rPr>
      </w:pPr>
      <w:r>
        <w:rPr>
          <w:rFonts w:hint="eastAsia"/>
          <w:lang w:val="en-US"/>
        </w:rPr>
        <w:t>RMa</w:t>
      </w:r>
    </w:p>
    <w:p>
      <w:pPr>
        <w:snapToGrid w:val="0"/>
        <w:spacing w:before="180" w:beforeLines="50" w:after="180" w:afterLines="50"/>
        <w:jc w:val="center"/>
      </w:pPr>
      <w:r>
        <w:rPr>
          <w:rFonts w:hint="eastAsia"/>
        </w:rPr>
        <w:t>Table 3.4-1 Parameters for reference points in RMa scenario</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5" w:type="dxa"/>
          </w:tcPr>
          <w:p>
            <w:pPr>
              <w:snapToGrid w:val="0"/>
              <w:spacing w:before="180" w:beforeLines="50" w:after="180" w:afterLines="50"/>
              <w:jc w:val="center"/>
            </w:pPr>
            <w:r>
              <w:rPr>
                <w:rFonts w:hint="eastAsia"/>
              </w:rPr>
              <w:t>Number of reference points</w:t>
            </w:r>
          </w:p>
        </w:tc>
        <w:tc>
          <w:tcPr>
            <w:tcW w:w="3111" w:type="dxa"/>
            <w:gridSpan w:val="2"/>
          </w:tcPr>
          <w:p>
            <w:pPr>
              <w:snapToGrid w:val="0"/>
              <w:spacing w:before="180" w:beforeLines="50" w:after="180" w:afterLines="5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Pr>
          <w:p>
            <w:pPr>
              <w:snapToGrid w:val="0"/>
              <w:spacing w:before="180" w:beforeLines="50" w:after="180" w:afterLines="50"/>
            </w:pPr>
            <w:r>
              <w:rPr>
                <w:rFonts w:hint="eastAsia"/>
              </w:rPr>
              <w:t>Distribution of 2D distance between Tx and reference points</w:t>
            </w:r>
          </w:p>
          <w:p>
            <w:pPr>
              <w:snapToGrid w:val="0"/>
              <w:spacing w:before="180" w:beforeLines="50" w:after="180" w:afterLines="50"/>
              <w:jc w:val="cente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085" w:type="dxa"/>
          </w:tcPr>
          <w:p>
            <w:pPr>
              <w:snapToGrid w:val="0"/>
              <w:spacing w:before="180" w:beforeLines="50" w:after="180" w:afterLines="50"/>
              <w:jc w:val="center"/>
            </w:pPr>
            <w:r>
              <w:rPr>
                <w:position w:val="-10"/>
              </w:rPr>
              <w:object>
                <v:shape id="_x0000_i1112" o:spt="75" type="#_x0000_t75" style="height:15.35pt;width:12.7pt;" o:ole="t" filled="f" o:preferrelative="t" stroked="f" coordsize="21600,21600">
                  <v:path/>
                  <v:fill on="f" focussize="0,0"/>
                  <v:stroke on="f" joinstyle="miter"/>
                  <v:imagedata r:id="rId136" o:title=""/>
                  <o:lock v:ext="edit" aspectratio="t"/>
                  <w10:wrap type="none"/>
                  <w10:anchorlock/>
                </v:shape>
                <o:OLEObject Type="Embed" ProgID="Equation.3" ShapeID="_x0000_i1112" DrawAspect="Content" ObjectID="_1468075812" r:id="rId202">
                  <o:LockedField>false</o:LockedField>
                </o:OLEObject>
              </w:object>
            </w:r>
          </w:p>
        </w:tc>
        <w:tc>
          <w:tcPr>
            <w:tcW w:w="2026" w:type="dxa"/>
          </w:tcPr>
          <w:p>
            <w:pPr>
              <w:snapToGrid w:val="0"/>
              <w:spacing w:before="180" w:beforeLines="50" w:after="180" w:afterLines="50"/>
            </w:pPr>
            <w:r>
              <w:rPr>
                <w:rFonts w:hint="eastAsia"/>
              </w:rPr>
              <w:t>6.2025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13" o:spt="75" type="#_x0000_t75" style="height:15.35pt;width:12.7pt;" o:ole="t" filled="f" o:preferrelative="t" stroked="f" coordsize="21600,21600">
                  <v:path/>
                  <v:fill on="f" focussize="0,0"/>
                  <v:stroke on="f" joinstyle="miter"/>
                  <v:imagedata r:id="rId138" o:title=""/>
                  <o:lock v:ext="edit" aspectratio="t"/>
                  <w10:wrap type="none"/>
                  <w10:anchorlock/>
                </v:shape>
                <o:OLEObject Type="Embed" ProgID="Equation.3" ShapeID="_x0000_i1113" DrawAspect="Content" ObjectID="_1468075813" r:id="rId203">
                  <o:LockedField>false</o:LockedField>
                </o:OLEObject>
              </w:object>
            </w:r>
          </w:p>
        </w:tc>
        <w:tc>
          <w:tcPr>
            <w:tcW w:w="2026" w:type="dxa"/>
          </w:tcPr>
          <w:p>
            <w:pPr>
              <w:snapToGrid w:val="0"/>
              <w:spacing w:before="180" w:beforeLines="50" w:after="180" w:afterLines="50"/>
            </w:pPr>
            <w:r>
              <w:rPr>
                <w:rFonts w:hint="eastAsia"/>
              </w:rPr>
              <w:t>0.0391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14" o:spt="75" type="#_x0000_t75" style="height:15.35pt;width:11.1pt;" o:ole="t" filled="f" o:preferrelative="t" stroked="f" coordsize="21600,21600">
                  <v:path/>
                  <v:fill on="f" focussize="0,0"/>
                  <v:stroke on="f" joinstyle="miter"/>
                  <v:imagedata r:id="rId140" o:title=""/>
                  <o:lock v:ext="edit" aspectratio="t"/>
                  <w10:wrap type="none"/>
                  <w10:anchorlock/>
                </v:shape>
                <o:OLEObject Type="Embed" ProgID="Equation.3" ShapeID="_x0000_i1114" DrawAspect="Content" ObjectID="_1468075814" r:id="rId204">
                  <o:LockedField>false</o:LockedField>
                </o:OLEObject>
              </w:object>
            </w:r>
          </w:p>
        </w:tc>
        <w:tc>
          <w:tcPr>
            <w:tcW w:w="2026" w:type="dxa"/>
          </w:tcPr>
          <w:p>
            <w:pPr>
              <w:snapToGrid w:val="0"/>
              <w:spacing w:before="180" w:beforeLines="50" w:after="180" w:afterLines="50"/>
            </w:pPr>
            <w:r>
              <w:rPr>
                <w:rFonts w:hint="eastAsia"/>
              </w:rPr>
              <w:t>1.2940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Pr>
          <w:p>
            <w:pPr>
              <w:snapToGrid w:val="0"/>
              <w:spacing w:before="180" w:beforeLines="50" w:after="180" w:afterLines="50"/>
            </w:pPr>
            <w:r>
              <w:rPr>
                <w:rFonts w:hint="eastAsia"/>
              </w:rPr>
              <w:t>Distribution of height of reference points</w:t>
            </w:r>
          </w:p>
          <w:p>
            <w:pPr>
              <w:snapToGrid w:val="0"/>
              <w:spacing w:before="180" w:beforeLines="50" w:after="180" w:afterLines="50"/>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085" w:type="dxa"/>
          </w:tcPr>
          <w:p>
            <w:pPr>
              <w:snapToGrid w:val="0"/>
              <w:spacing w:before="180" w:beforeLines="50" w:after="180" w:afterLines="50"/>
              <w:jc w:val="center"/>
            </w:pPr>
            <w:r>
              <w:rPr>
                <w:position w:val="-10"/>
              </w:rPr>
              <w:object>
                <v:shape id="_x0000_i1115" o:spt="75" type="#_x0000_t75" style="height:15.35pt;width:13.75pt;" o:ole="t" filled="f" o:preferrelative="t" stroked="f" coordsize="21600,21600">
                  <v:path/>
                  <v:fill on="f" focussize="0,0"/>
                  <v:stroke on="f" joinstyle="miter"/>
                  <v:imagedata r:id="rId142" o:title=""/>
                  <o:lock v:ext="edit" aspectratio="t"/>
                  <w10:wrap type="none"/>
                  <w10:anchorlock/>
                </v:shape>
                <o:OLEObject Type="Embed" ProgID="Equation.3" ShapeID="_x0000_i1115" DrawAspect="Content" ObjectID="_1468075815" r:id="rId205">
                  <o:LockedField>false</o:LockedField>
                </o:OLEObject>
              </w:object>
            </w:r>
          </w:p>
        </w:tc>
        <w:tc>
          <w:tcPr>
            <w:tcW w:w="2026" w:type="dxa"/>
          </w:tcPr>
          <w:p>
            <w:pPr>
              <w:snapToGrid w:val="0"/>
              <w:spacing w:before="180" w:beforeLines="50" w:after="180" w:afterLines="50"/>
            </w:pPr>
            <w:r>
              <w:rPr>
                <w:rFonts w:hint="eastAsia"/>
              </w:rPr>
              <w:t>0.0007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16" o:spt="75" type="#_x0000_t75" style="height:15.35pt;width:13.75pt;" o:ole="t" filled="f" o:preferrelative="t" stroked="f" coordsize="21600,21600">
                  <v:path/>
                  <v:fill on="f" focussize="0,0"/>
                  <v:stroke on="f" joinstyle="miter"/>
                  <v:imagedata r:id="rId144" o:title=""/>
                  <o:lock v:ext="edit" aspectratio="t"/>
                  <w10:wrap type="none"/>
                  <w10:anchorlock/>
                </v:shape>
                <o:OLEObject Type="Embed" ProgID="Equation.3" ShapeID="_x0000_i1116" DrawAspect="Content" ObjectID="_1468075816" r:id="rId206">
                  <o:LockedField>false</o:LockedField>
                </o:OLEObject>
              </w:object>
            </w:r>
          </w:p>
        </w:tc>
        <w:tc>
          <w:tcPr>
            <w:tcW w:w="2026" w:type="dxa"/>
          </w:tcPr>
          <w:p>
            <w:pPr>
              <w:snapToGrid w:val="0"/>
              <w:spacing w:before="180" w:beforeLines="50" w:after="180" w:afterLines="50"/>
            </w:pPr>
            <w:r>
              <w:rPr>
                <w:rFonts w:hint="eastAsia"/>
              </w:rPr>
              <w:t>5.0146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17" o:spt="75" type="#_x0000_t75" style="height:15.35pt;width:12.2pt;" o:ole="t" filled="f" o:preferrelative="t" stroked="f" coordsize="21600,21600">
                  <v:path/>
                  <v:fill on="f" focussize="0,0"/>
                  <v:stroke on="f" joinstyle="miter"/>
                  <v:imagedata r:id="rId146" o:title=""/>
                  <o:lock v:ext="edit" aspectratio="t"/>
                  <w10:wrap type="none"/>
                  <w10:anchorlock/>
                </v:shape>
                <o:OLEObject Type="Embed" ProgID="Equation.3" ShapeID="_x0000_i1117" DrawAspect="Content" ObjectID="_1468075817" r:id="rId207">
                  <o:LockedField>false</o:LockedField>
                </o:OLEObject>
              </w:object>
            </w:r>
          </w:p>
        </w:tc>
        <w:tc>
          <w:tcPr>
            <w:tcW w:w="2026" w:type="dxa"/>
          </w:tcPr>
          <w:p>
            <w:pPr>
              <w:snapToGrid w:val="0"/>
              <w:spacing w:before="180" w:beforeLines="50" w:after="180" w:afterLines="50"/>
            </w:pPr>
            <w:r>
              <w:rPr>
                <w:rFonts w:hint="eastAsia"/>
              </w:rPr>
              <w:t>0.0522</w:t>
            </w:r>
          </w:p>
        </w:tc>
      </w:tr>
    </w:tbl>
    <w:p>
      <w:pPr>
        <w:snapToGrid w:val="0"/>
        <w:spacing w:before="180" w:beforeLines="50" w:after="180" w:afterLines="50"/>
      </w:pPr>
    </w:p>
    <w:p>
      <w:pPr>
        <w:snapToGrid w:val="0"/>
        <w:spacing w:before="180" w:beforeLines="50" w:after="180" w:afterLines="50"/>
        <w:rPr>
          <w:b/>
          <w:bCs/>
        </w:rPr>
      </w:pPr>
      <w:r>
        <w:rPr>
          <w:rFonts w:hint="eastAsia"/>
          <w:b/>
          <w:bCs/>
        </w:rPr>
        <w:t>Validation results for parameters of reference points in RMa scenario by RT simulation</w:t>
      </w:r>
    </w:p>
    <w:p>
      <w:pPr>
        <w:pStyle w:val="13"/>
        <w:snapToGrid w:val="0"/>
        <w:spacing w:before="180" w:beforeLines="50" w:after="180" w:afterLines="50"/>
        <w:jc w:val="both"/>
        <w:rPr>
          <w:b w:val="0"/>
          <w:bCs w:val="0"/>
          <w:lang w:val="en-US" w:eastAsia="zh-CN"/>
        </w:rPr>
      </w:pPr>
      <w:r>
        <w:rPr>
          <w:rFonts w:hint="eastAsia"/>
          <w:b w:val="0"/>
          <w:bCs w:val="0"/>
          <w:lang w:val="en-US" w:eastAsia="zh-CN"/>
        </w:rPr>
        <w:t>To calibrate the above parameters, a</w:t>
      </w:r>
      <w:r>
        <w:rPr>
          <w:b w:val="0"/>
          <w:bCs w:val="0"/>
        </w:rPr>
        <w:t xml:space="preserve"> 500</w:t>
      </w:r>
      <w:r>
        <w:rPr>
          <w:rFonts w:hint="eastAsia"/>
          <w:b w:val="0"/>
          <w:bCs w:val="0"/>
          <w:lang w:val="en-US" w:eastAsia="zh-CN"/>
        </w:rPr>
        <w:t>0</w:t>
      </w:r>
      <w:r>
        <w:rPr>
          <w:b w:val="0"/>
          <w:bCs w:val="0"/>
        </w:rPr>
        <w:t>m x 500</w:t>
      </w:r>
      <w:r>
        <w:rPr>
          <w:rFonts w:hint="eastAsia"/>
          <w:b w:val="0"/>
          <w:bCs w:val="0"/>
          <w:lang w:val="en-US" w:eastAsia="zh-CN"/>
        </w:rPr>
        <w:t>0</w:t>
      </w:r>
      <w:r>
        <w:rPr>
          <w:b w:val="0"/>
          <w:bCs w:val="0"/>
        </w:rPr>
        <w:t xml:space="preserve">m </w:t>
      </w:r>
      <w:r>
        <w:rPr>
          <w:rFonts w:hint="eastAsia"/>
          <w:b w:val="0"/>
          <w:bCs w:val="0"/>
          <w:lang w:val="en-US" w:eastAsia="zh-CN"/>
        </w:rPr>
        <w:t>rural scenario in Florida</w:t>
      </w:r>
      <w:r>
        <w:rPr>
          <w:b w:val="0"/>
          <w:bCs w:val="0"/>
        </w:rPr>
        <w:t xml:space="preserve"> is selected as the Ray-tracing (RT) simulation environment to evaluate the positioning of </w:t>
      </w:r>
      <w:r>
        <w:rPr>
          <w:rFonts w:hint="eastAsia"/>
          <w:b w:val="0"/>
          <w:bCs w:val="0"/>
          <w:lang w:val="en-US" w:eastAsia="zh-CN"/>
        </w:rPr>
        <w:t xml:space="preserve">reference point </w:t>
      </w:r>
      <w:r>
        <w:rPr>
          <w:b w:val="0"/>
          <w:bCs w:val="0"/>
        </w:rPr>
        <w:t xml:space="preserve">in </w:t>
      </w:r>
      <w:r>
        <w:rPr>
          <w:b w:val="0"/>
          <w:bCs w:val="0"/>
          <w:lang w:val="en-US" w:eastAsia="zh-CN"/>
        </w:rPr>
        <w:t>the</w:t>
      </w:r>
      <w:r>
        <w:rPr>
          <w:b w:val="0"/>
          <w:bCs w:val="0"/>
        </w:rPr>
        <w:t xml:space="preserve"> scenario.</w:t>
      </w:r>
      <w:r>
        <w:rPr>
          <w:b w:val="0"/>
          <w:bCs w:val="0"/>
          <w:lang w:val="en-US" w:eastAsia="zh-CN"/>
        </w:rPr>
        <w:t xml:space="preserve"> Specifically, mono-static sensing transceiver with </w:t>
      </w:r>
      <w:r>
        <w:rPr>
          <w:rFonts w:hint="eastAsia"/>
          <w:b w:val="0"/>
          <w:bCs w:val="0"/>
          <w:lang w:val="en-US" w:eastAsia="zh-CN"/>
        </w:rPr>
        <w:t>35</w:t>
      </w:r>
      <w:r>
        <w:rPr>
          <w:b w:val="0"/>
          <w:bCs w:val="0"/>
          <w:lang w:val="en-US" w:eastAsia="zh-CN"/>
        </w:rPr>
        <w:t xml:space="preserve">m height is randomly dropped outdoor for 1000 times, and each drop time is assigned with eight random yaw angles to expand drops. </w:t>
      </w:r>
      <w:r>
        <w:rPr>
          <w:rFonts w:hint="eastAsia"/>
          <w:b w:val="0"/>
          <w:bCs w:val="0"/>
          <w:lang w:val="en-US" w:eastAsia="zh-CN"/>
        </w:rPr>
        <w:t>In each time, all rays with strength larger than strongest ray power minus 25dB are selected as valid rays. All AoD, ZoD, delay and pathloss information of valid rays can be seen as Monte-Carlo from RT-simulation world and describe RT-simulated distribution for pathloss, del</w:t>
      </w:r>
      <w:r>
        <w:rPr>
          <w:b w:val="0"/>
          <w:bCs w:val="0"/>
          <w:lang w:val="en-US" w:eastAsia="zh-CN"/>
        </w:rPr>
        <w:t>a</w:t>
      </w:r>
      <w:r>
        <w:rPr>
          <w:rFonts w:hint="eastAsia"/>
          <w:b w:val="0"/>
          <w:bCs w:val="0"/>
          <w:lang w:val="en-US" w:eastAsia="zh-CN"/>
        </w:rPr>
        <w:t xml:space="preserve">y, AoD and ZoD specifically, which are used to fit the distribution of location of reference point. </w:t>
      </w:r>
    </w:p>
    <w:p>
      <w:pPr>
        <w:snapToGrid w:val="0"/>
        <w:spacing w:before="180" w:beforeLines="50" w:after="180" w:afterLines="50"/>
        <w:jc w:val="center"/>
      </w:pPr>
      <w:r>
        <w:drawing>
          <wp:inline distT="0" distB="0" distL="114300" distR="114300">
            <wp:extent cx="2413635" cy="2223135"/>
            <wp:effectExtent l="0" t="0" r="9525" b="1905"/>
            <wp:docPr id="46"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0"/>
                    <pic:cNvPicPr>
                      <a:picLocks noChangeAspect="1"/>
                    </pic:cNvPicPr>
                  </pic:nvPicPr>
                  <pic:blipFill>
                    <a:blip r:embed="rId208"/>
                    <a:stretch>
                      <a:fillRect/>
                    </a:stretch>
                  </pic:blipFill>
                  <pic:spPr>
                    <a:xfrm>
                      <a:off x="0" y="0"/>
                      <a:ext cx="2413635" cy="2223135"/>
                    </a:xfrm>
                    <a:prstGeom prst="rect">
                      <a:avLst/>
                    </a:prstGeom>
                    <a:noFill/>
                    <a:ln>
                      <a:noFill/>
                    </a:ln>
                  </pic:spPr>
                </pic:pic>
              </a:graphicData>
            </a:graphic>
          </wp:inline>
        </w:drawing>
      </w:r>
      <w:r>
        <w:rPr>
          <w:rFonts w:hint="eastAsia"/>
        </w:rPr>
        <w:t xml:space="preserve">     </w:t>
      </w:r>
      <w:r>
        <w:drawing>
          <wp:inline distT="0" distB="0" distL="114300" distR="114300">
            <wp:extent cx="2268855" cy="2223135"/>
            <wp:effectExtent l="0" t="0" r="1905" b="1905"/>
            <wp:docPr id="50"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4"/>
                    <pic:cNvPicPr>
                      <a:picLocks noChangeAspect="1"/>
                    </pic:cNvPicPr>
                  </pic:nvPicPr>
                  <pic:blipFill>
                    <a:blip r:embed="rId209"/>
                    <a:stretch>
                      <a:fillRect/>
                    </a:stretch>
                  </pic:blipFill>
                  <pic:spPr>
                    <a:xfrm>
                      <a:off x="0" y="0"/>
                      <a:ext cx="2268855" cy="2223135"/>
                    </a:xfrm>
                    <a:prstGeom prst="rect">
                      <a:avLst/>
                    </a:prstGeom>
                    <a:noFill/>
                    <a:ln>
                      <a:noFill/>
                    </a:ln>
                  </pic:spPr>
                </pic:pic>
              </a:graphicData>
            </a:graphic>
          </wp:inline>
        </w:drawing>
      </w:r>
    </w:p>
    <w:p>
      <w:pPr>
        <w:snapToGrid w:val="0"/>
        <w:spacing w:before="180" w:beforeLines="50" w:after="180" w:afterLines="50"/>
        <w:jc w:val="center"/>
        <w:rPr>
          <w:color w:val="000000" w:themeColor="text1"/>
          <w14:textFill>
            <w14:solidFill>
              <w14:schemeClr w14:val="tx1"/>
            </w14:solidFill>
          </w14:textFill>
        </w:rPr>
      </w:pPr>
      <w:r>
        <w:rPr>
          <w:bCs/>
        </w:rPr>
        <w:t xml:space="preserve">Figure </w:t>
      </w:r>
      <w:r>
        <w:rPr>
          <w:rFonts w:hint="eastAsia"/>
          <w:bCs/>
        </w:rPr>
        <w:t>3.4</w:t>
      </w:r>
      <w:r>
        <w:rPr>
          <w:bCs/>
        </w:rPr>
        <w:t>-</w:t>
      </w:r>
      <w:r>
        <w:rPr>
          <w:rFonts w:hint="eastAsia"/>
          <w:bCs/>
        </w:rPr>
        <w:t>1</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Map of selected </w:t>
      </w:r>
      <w:r>
        <w:rPr>
          <w:rFonts w:hint="eastAsia"/>
          <w:color w:val="000000" w:themeColor="text1"/>
          <w14:textFill>
            <w14:solidFill>
              <w14:schemeClr w14:val="tx1"/>
            </w14:solidFill>
          </w14:textFill>
        </w:rPr>
        <w:t>R</w:t>
      </w:r>
      <w:r>
        <w:rPr>
          <w:color w:val="000000" w:themeColor="text1"/>
          <w14:textFill>
            <w14:solidFill>
              <w14:schemeClr w14:val="tx1"/>
            </w14:solidFill>
          </w14:textFill>
        </w:rPr>
        <w:t xml:space="preserve">Ma scenario in </w:t>
      </w:r>
      <w:r>
        <w:rPr>
          <w:rFonts w:hint="eastAsia"/>
        </w:rPr>
        <w:t>Florida</w:t>
      </w:r>
      <w:r>
        <w:t xml:space="preserve"> </w:t>
      </w:r>
    </w:p>
    <w:p>
      <w:pPr>
        <w:snapToGrid w:val="0"/>
        <w:spacing w:before="180" w:beforeLines="50" w:after="180" w:afterLines="50"/>
        <w:jc w:val="both"/>
      </w:pPr>
      <w:r>
        <w:rPr>
          <w:rFonts w:hint="eastAsia"/>
        </w:rPr>
        <w:t xml:space="preserve">The omnidirectional antenna defined in TR 38.802 is used to reflect the comprehensive channel features distributed in environment. The antenna pattern is defined in TR 38.802, same as the antenna pattern used in section 3.1. </w:t>
      </w:r>
    </w:p>
    <w:p>
      <w:pPr>
        <w:snapToGrid w:val="0"/>
        <w:spacing w:before="180" w:beforeLines="50" w:after="180" w:afterLines="50"/>
        <w:jc w:val="both"/>
      </w:pPr>
      <w:r>
        <w:rPr>
          <w:rFonts w:hint="eastAsia"/>
        </w:rPr>
        <w:t xml:space="preserve">Based on the fitted distribution, reference point is randomly dropped for 1000 times as the step 2 and step 4, and the related sampled distribution for pathloss, cluster delay, cluster AOD and cluster ZOD could be generated based on dropped virtual Rx and channel modeling method defined in TR 38.901. It should be noted that the for each iteration, the pathloss would be derived based on three reference points for one Tx. </w:t>
      </w:r>
    </w:p>
    <w:p>
      <w:pPr>
        <w:snapToGrid w:val="0"/>
        <w:spacing w:before="180" w:beforeLines="50" w:after="180" w:afterLines="50"/>
        <w:jc w:val="both"/>
      </w:pPr>
      <w:r>
        <w:rPr>
          <w:rFonts w:hint="eastAsia"/>
        </w:rPr>
        <w:t>CDF of sampled distribution and RT-simulated distribution is visualized as in following figures. In the left figures, the black curve is derived from all valid rays of multiple iterations in RT simulation, and the red curve is derived from generated parameters based on reference points. To derive the statistical PDF of sampled distribution and RT-simulated distribution, a histogram is calculated for each parameter, and an envelope curve is generated as stati</w:t>
      </w:r>
      <w:r>
        <w:t>s</w:t>
      </w:r>
      <w:r>
        <w:rPr>
          <w:rFonts w:hint="eastAsia"/>
        </w:rPr>
        <w:t>tical PDF curve based on all centers of histogram bins. The results show that the background channels derived by fitted distribution of reference points fit the RT simulation well.</w:t>
      </w:r>
    </w:p>
    <w:p>
      <w:pPr>
        <w:snapToGrid w:val="0"/>
        <w:spacing w:before="180" w:beforeLines="50" w:after="180" w:afterLines="50"/>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1"/>
        <w:gridCol w:w="53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457450" cy="1843405"/>
                  <wp:effectExtent l="0" t="0" r="11430" b="635"/>
                  <wp:docPr id="67" name="图片 67" descr="C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DFofPathloss"/>
                          <pic:cNvPicPr>
                            <a:picLocks noChangeAspect="1"/>
                          </pic:cNvPicPr>
                        </pic:nvPicPr>
                        <pic:blipFill>
                          <a:blip r:embed="rId210"/>
                          <a:stretch>
                            <a:fillRect/>
                          </a:stretch>
                        </pic:blipFill>
                        <pic:spPr>
                          <a:xfrm>
                            <a:off x="0" y="0"/>
                            <a:ext cx="2457450" cy="184340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CDF of pathloss</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501900" cy="2359025"/>
                  <wp:effectExtent l="0" t="0" r="12700" b="3175"/>
                  <wp:docPr id="68" name="图片 68" descr="PDFofPath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PDFofPathloss"/>
                          <pic:cNvPicPr>
                            <a:picLocks noChangeAspect="1"/>
                          </pic:cNvPicPr>
                        </pic:nvPicPr>
                        <pic:blipFill>
                          <a:blip r:embed="rId211"/>
                          <a:stretch>
                            <a:fillRect/>
                          </a:stretch>
                        </pic:blipFill>
                        <pic:spPr>
                          <a:xfrm>
                            <a:off x="0" y="0"/>
                            <a:ext cx="2501900" cy="235902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PDF of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609215" cy="1957070"/>
                  <wp:effectExtent l="0" t="0" r="12065" b="8890"/>
                  <wp:docPr id="72" name="图片 72" descr="C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CDFofTau"/>
                          <pic:cNvPicPr>
                            <a:picLocks noChangeAspect="1"/>
                          </pic:cNvPicPr>
                        </pic:nvPicPr>
                        <pic:blipFill>
                          <a:blip r:embed="rId212"/>
                          <a:stretch>
                            <a:fillRect/>
                          </a:stretch>
                        </pic:blipFill>
                        <pic:spPr>
                          <a:xfrm>
                            <a:off x="0" y="0"/>
                            <a:ext cx="2609215" cy="1957070"/>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CDF of Delay</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538095" cy="2367915"/>
                  <wp:effectExtent l="0" t="0" r="6985" b="9525"/>
                  <wp:docPr id="74" name="图片 74" descr="PDFof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PDFofTau"/>
                          <pic:cNvPicPr>
                            <a:picLocks noChangeAspect="1"/>
                          </pic:cNvPicPr>
                        </pic:nvPicPr>
                        <pic:blipFill>
                          <a:blip r:embed="rId213"/>
                          <a:stretch>
                            <a:fillRect/>
                          </a:stretch>
                        </pic:blipFill>
                        <pic:spPr>
                          <a:xfrm>
                            <a:off x="0" y="0"/>
                            <a:ext cx="2538095" cy="236791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PDF of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795905" cy="2097405"/>
                  <wp:effectExtent l="0" t="0" r="8255" b="5715"/>
                  <wp:docPr id="75" name="图片 75" descr="C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CDFofAoD"/>
                          <pic:cNvPicPr>
                            <a:picLocks noChangeAspect="1"/>
                          </pic:cNvPicPr>
                        </pic:nvPicPr>
                        <pic:blipFill>
                          <a:blip r:embed="rId214"/>
                          <a:stretch>
                            <a:fillRect/>
                          </a:stretch>
                        </pic:blipFill>
                        <pic:spPr>
                          <a:xfrm>
                            <a:off x="0" y="0"/>
                            <a:ext cx="2795905" cy="209740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CDF of AoD</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640965" cy="2489835"/>
                  <wp:effectExtent l="0" t="0" r="10795" b="9525"/>
                  <wp:docPr id="76" name="图片 76" descr="PDFofA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PDFofAoD"/>
                          <pic:cNvPicPr>
                            <a:picLocks noChangeAspect="1"/>
                          </pic:cNvPicPr>
                        </pic:nvPicPr>
                        <pic:blipFill>
                          <a:blip r:embed="rId215"/>
                          <a:stretch>
                            <a:fillRect/>
                          </a:stretch>
                        </pic:blipFill>
                        <pic:spPr>
                          <a:xfrm>
                            <a:off x="0" y="0"/>
                            <a:ext cx="2640965" cy="248983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PDF of AoD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838450" cy="2129155"/>
                  <wp:effectExtent l="0" t="0" r="11430" b="4445"/>
                  <wp:docPr id="77" name="图片 77" descr="C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CDFofZoD"/>
                          <pic:cNvPicPr>
                            <a:picLocks noChangeAspect="1"/>
                          </pic:cNvPicPr>
                        </pic:nvPicPr>
                        <pic:blipFill>
                          <a:blip r:embed="rId216"/>
                          <a:stretch>
                            <a:fillRect/>
                          </a:stretch>
                        </pic:blipFill>
                        <pic:spPr>
                          <a:xfrm>
                            <a:off x="0" y="0"/>
                            <a:ext cx="2838450" cy="212915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CDF of ZoD</w:t>
            </w:r>
          </w:p>
        </w:tc>
        <w:tc>
          <w:tcPr>
            <w:tcW w:w="5341" w:type="dxa"/>
          </w:tcPr>
          <w:p>
            <w:pPr>
              <w:snapToGrid w:val="0"/>
              <w:spacing w:before="180" w:beforeLines="50" w:after="180" w:afterLines="50"/>
              <w:jc w:val="center"/>
              <w:rPr>
                <w:bCs/>
                <w:szCs w:val="20"/>
              </w:rPr>
            </w:pPr>
            <w:r>
              <w:rPr>
                <w:rFonts w:hint="eastAsia"/>
                <w:bCs/>
                <w:szCs w:val="20"/>
              </w:rPr>
              <w:drawing>
                <wp:inline distT="0" distB="0" distL="114300" distR="114300">
                  <wp:extent cx="2719705" cy="2605405"/>
                  <wp:effectExtent l="0" t="0" r="8255" b="635"/>
                  <wp:docPr id="78" name="图片 78" descr="PDFofZ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PDFofZoD"/>
                          <pic:cNvPicPr>
                            <a:picLocks noChangeAspect="1"/>
                          </pic:cNvPicPr>
                        </pic:nvPicPr>
                        <pic:blipFill>
                          <a:blip r:embed="rId217"/>
                          <a:stretch>
                            <a:fillRect/>
                          </a:stretch>
                        </pic:blipFill>
                        <pic:spPr>
                          <a:xfrm>
                            <a:off x="0" y="0"/>
                            <a:ext cx="2719705" cy="2605405"/>
                          </a:xfrm>
                          <a:prstGeom prst="rect">
                            <a:avLst/>
                          </a:prstGeom>
                        </pic:spPr>
                      </pic:pic>
                    </a:graphicData>
                  </a:graphic>
                </wp:inline>
              </w:drawing>
            </w:r>
          </w:p>
          <w:p>
            <w:pPr>
              <w:numPr>
                <w:ilvl w:val="0"/>
                <w:numId w:val="13"/>
              </w:numPr>
              <w:snapToGrid w:val="0"/>
              <w:spacing w:before="180" w:beforeLines="50" w:after="180" w:afterLines="50"/>
              <w:ind w:firstLine="1800" w:firstLineChars="900"/>
              <w:rPr>
                <w:bCs/>
                <w:szCs w:val="20"/>
              </w:rPr>
            </w:pPr>
            <w:r>
              <w:rPr>
                <w:rFonts w:hint="eastAsia"/>
                <w:bCs/>
                <w:szCs w:val="20"/>
              </w:rPr>
              <w:t>PDF of ZoD</w:t>
            </w:r>
          </w:p>
        </w:tc>
      </w:tr>
    </w:tbl>
    <w:p>
      <w:pPr>
        <w:snapToGrid w:val="0"/>
        <w:spacing w:before="180" w:beforeLines="50" w:after="180" w:afterLines="50"/>
        <w:jc w:val="center"/>
      </w:pPr>
      <w:r>
        <w:t xml:space="preserve">Figure </w:t>
      </w:r>
      <w:r>
        <w:rPr>
          <w:rFonts w:hint="eastAsia"/>
        </w:rPr>
        <w:t>3.4-2 CDF and PDF of sampled distribution and RT-simulated distribution for RMa scenario</w:t>
      </w:r>
    </w:p>
    <w:p>
      <w:pPr>
        <w:snapToGrid w:val="0"/>
        <w:spacing w:before="180" w:beforeLines="50" w:after="180" w:afterLines="50"/>
        <w:jc w:val="both"/>
      </w:pPr>
    </w:p>
    <w:p>
      <w:pPr>
        <w:pStyle w:val="3"/>
        <w:rPr>
          <w:lang w:val="en-US"/>
        </w:rPr>
      </w:pPr>
      <w:r>
        <w:rPr>
          <w:rFonts w:hint="eastAsia"/>
          <w:lang w:val="en-US"/>
        </w:rPr>
        <w:t>Others</w:t>
      </w:r>
    </w:p>
    <w:p>
      <w:pPr>
        <w:snapToGrid w:val="0"/>
        <w:spacing w:before="180" w:beforeLines="50" w:after="180" w:afterLines="50"/>
        <w:jc w:val="both"/>
        <w:rPr>
          <w:rFonts w:hint="default" w:eastAsiaTheme="minorEastAsia"/>
          <w:lang w:val="en-US" w:eastAsia="zh-CN"/>
        </w:rPr>
      </w:pPr>
      <w:r>
        <w:rPr>
          <w:rFonts w:hint="eastAsia"/>
          <w:lang w:val="en-US" w:eastAsia="zh-CN"/>
        </w:rPr>
        <w:t>For highway and urban grid scenario, since the background channel conditions are similar as RMa and UMa respectively, we suggest to</w:t>
      </w:r>
      <w:r>
        <w:rPr>
          <w:rFonts w:hint="eastAsia"/>
        </w:rPr>
        <w:t xml:space="preserve"> reuse the </w:t>
      </w:r>
      <w:r>
        <w:rPr>
          <w:rFonts w:hint="eastAsia"/>
          <w:lang w:val="en-US" w:eastAsia="zh-CN"/>
        </w:rPr>
        <w:t xml:space="preserve">reference point </w:t>
      </w:r>
      <w:r>
        <w:rPr>
          <w:rFonts w:hint="eastAsia"/>
        </w:rPr>
        <w:t>distribution</w:t>
      </w:r>
      <w:r>
        <w:rPr>
          <w:rFonts w:hint="eastAsia"/>
          <w:lang w:val="en-US" w:eastAsia="zh-CN"/>
        </w:rPr>
        <w:t>s</w:t>
      </w:r>
      <w:r>
        <w:rPr>
          <w:rFonts w:hint="eastAsia"/>
        </w:rPr>
        <w:t xml:space="preserve"> </w:t>
      </w:r>
      <w:r>
        <w:rPr>
          <w:rFonts w:hint="eastAsia"/>
          <w:lang w:val="en-US" w:eastAsia="zh-CN"/>
        </w:rPr>
        <w:t>of RMa and UMa</w:t>
      </w:r>
      <w:r>
        <w:rPr>
          <w:rFonts w:hint="eastAsia"/>
        </w:rPr>
        <w:t xml:space="preserve">. </w:t>
      </w:r>
    </w:p>
    <w:p>
      <w:pPr>
        <w:numPr>
          <w:ilvl w:val="0"/>
          <w:numId w:val="14"/>
        </w:numPr>
        <w:snapToGrid w:val="0"/>
        <w:spacing w:before="180" w:beforeLines="50" w:after="180" w:afterLines="50"/>
      </w:pPr>
      <w:r>
        <w:rPr>
          <w:rFonts w:hint="eastAsia"/>
        </w:rPr>
        <w:t>Highway: The distribution of reference points of RMa is reused for Highway scenario.</w:t>
      </w:r>
    </w:p>
    <w:p>
      <w:pPr>
        <w:snapToGrid w:val="0"/>
        <w:spacing w:before="180" w:beforeLines="50" w:after="180" w:afterLines="50"/>
        <w:jc w:val="center"/>
      </w:pPr>
      <w:r>
        <w:rPr>
          <w:rFonts w:hint="eastAsia"/>
        </w:rPr>
        <w:t>Table 3.5.1 Parameters for reference points in Highway scenario</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5" w:type="dxa"/>
          </w:tcPr>
          <w:p>
            <w:pPr>
              <w:snapToGrid w:val="0"/>
              <w:spacing w:before="180" w:beforeLines="50" w:after="180" w:afterLines="50"/>
              <w:jc w:val="center"/>
            </w:pPr>
            <w:r>
              <w:rPr>
                <w:rFonts w:hint="eastAsia"/>
              </w:rPr>
              <w:t>Number of reference points</w:t>
            </w:r>
          </w:p>
        </w:tc>
        <w:tc>
          <w:tcPr>
            <w:tcW w:w="3111" w:type="dxa"/>
            <w:gridSpan w:val="2"/>
          </w:tcPr>
          <w:p>
            <w:pPr>
              <w:snapToGrid w:val="0"/>
              <w:spacing w:before="180" w:beforeLines="50" w:after="180" w:afterLines="5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Pr>
          <w:p>
            <w:pPr>
              <w:snapToGrid w:val="0"/>
              <w:spacing w:before="180" w:beforeLines="50" w:after="180" w:afterLines="50"/>
            </w:pPr>
            <w:r>
              <w:rPr>
                <w:rFonts w:hint="eastAsia"/>
              </w:rPr>
              <w:t>Distribution of 2D distance between Tx and reference points</w:t>
            </w:r>
          </w:p>
          <w:p>
            <w:pPr>
              <w:snapToGrid w:val="0"/>
              <w:spacing w:before="180" w:beforeLines="50" w:after="180" w:afterLines="50"/>
              <w:jc w:val="cente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085" w:type="dxa"/>
          </w:tcPr>
          <w:p>
            <w:pPr>
              <w:snapToGrid w:val="0"/>
              <w:spacing w:before="180" w:beforeLines="50" w:after="180" w:afterLines="50"/>
              <w:jc w:val="center"/>
            </w:pPr>
            <w:r>
              <w:rPr>
                <w:position w:val="-10"/>
              </w:rPr>
              <w:object>
                <v:shape id="_x0000_i1118" o:spt="75" type="#_x0000_t75" style="height:15.35pt;width:12.7pt;" o:ole="t" filled="f" o:preferrelative="t" stroked="f" coordsize="21600,21600">
                  <v:path/>
                  <v:fill on="f" focussize="0,0"/>
                  <v:stroke on="f" joinstyle="miter"/>
                  <v:imagedata r:id="rId136" o:title=""/>
                  <o:lock v:ext="edit" aspectratio="t"/>
                  <w10:wrap type="none"/>
                  <w10:anchorlock/>
                </v:shape>
                <o:OLEObject Type="Embed" ProgID="Equation.3" ShapeID="_x0000_i1118" DrawAspect="Content" ObjectID="_1468075818" r:id="rId218">
                  <o:LockedField>false</o:LockedField>
                </o:OLEObject>
              </w:object>
            </w:r>
          </w:p>
        </w:tc>
        <w:tc>
          <w:tcPr>
            <w:tcW w:w="2026" w:type="dxa"/>
          </w:tcPr>
          <w:p>
            <w:pPr>
              <w:snapToGrid w:val="0"/>
              <w:spacing w:before="180" w:beforeLines="50" w:after="180" w:afterLines="50"/>
            </w:pPr>
            <w:r>
              <w:rPr>
                <w:rFonts w:hint="eastAsia"/>
              </w:rPr>
              <w:t>6.2025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19" o:spt="75" type="#_x0000_t75" style="height:15.35pt;width:12.7pt;" o:ole="t" filled="f" o:preferrelative="t" stroked="f" coordsize="21600,21600">
                  <v:path/>
                  <v:fill on="f" focussize="0,0"/>
                  <v:stroke on="f" joinstyle="miter"/>
                  <v:imagedata r:id="rId138" o:title=""/>
                  <o:lock v:ext="edit" aspectratio="t"/>
                  <w10:wrap type="none"/>
                  <w10:anchorlock/>
                </v:shape>
                <o:OLEObject Type="Embed" ProgID="Equation.3" ShapeID="_x0000_i1119" DrawAspect="Content" ObjectID="_1468075819" r:id="rId219">
                  <o:LockedField>false</o:LockedField>
                </o:OLEObject>
              </w:object>
            </w:r>
          </w:p>
        </w:tc>
        <w:tc>
          <w:tcPr>
            <w:tcW w:w="2026" w:type="dxa"/>
          </w:tcPr>
          <w:p>
            <w:pPr>
              <w:snapToGrid w:val="0"/>
              <w:spacing w:before="180" w:beforeLines="50" w:after="180" w:afterLines="50"/>
            </w:pPr>
            <w:r>
              <w:rPr>
                <w:rFonts w:hint="eastAsia"/>
              </w:rPr>
              <w:t>0.0391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20" o:spt="75" type="#_x0000_t75" style="height:15.35pt;width:11.1pt;" o:ole="t" filled="f" o:preferrelative="t" stroked="f" coordsize="21600,21600">
                  <v:path/>
                  <v:fill on="f" focussize="0,0"/>
                  <v:stroke on="f" joinstyle="miter"/>
                  <v:imagedata r:id="rId140" o:title=""/>
                  <o:lock v:ext="edit" aspectratio="t"/>
                  <w10:wrap type="none"/>
                  <w10:anchorlock/>
                </v:shape>
                <o:OLEObject Type="Embed" ProgID="Equation.3" ShapeID="_x0000_i1120" DrawAspect="Content" ObjectID="_1468075820" r:id="rId220">
                  <o:LockedField>false</o:LockedField>
                </o:OLEObject>
              </w:object>
            </w:r>
          </w:p>
        </w:tc>
        <w:tc>
          <w:tcPr>
            <w:tcW w:w="2026" w:type="dxa"/>
          </w:tcPr>
          <w:p>
            <w:pPr>
              <w:snapToGrid w:val="0"/>
              <w:spacing w:before="180" w:beforeLines="50" w:after="180" w:afterLines="50"/>
            </w:pPr>
            <w:r>
              <w:rPr>
                <w:rFonts w:hint="eastAsia"/>
              </w:rPr>
              <w:t>1.2940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Pr>
          <w:p>
            <w:pPr>
              <w:snapToGrid w:val="0"/>
              <w:spacing w:before="180" w:beforeLines="50" w:after="180" w:afterLines="50"/>
            </w:pPr>
            <w:r>
              <w:rPr>
                <w:rFonts w:hint="eastAsia"/>
              </w:rPr>
              <w:t>Distribution of height of reference points</w:t>
            </w:r>
          </w:p>
          <w:p>
            <w:pPr>
              <w:snapToGrid w:val="0"/>
              <w:spacing w:before="180" w:beforeLines="50" w:after="180" w:afterLines="50"/>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085" w:type="dxa"/>
          </w:tcPr>
          <w:p>
            <w:pPr>
              <w:snapToGrid w:val="0"/>
              <w:spacing w:before="180" w:beforeLines="50" w:after="180" w:afterLines="50"/>
              <w:jc w:val="center"/>
            </w:pPr>
            <w:r>
              <w:rPr>
                <w:position w:val="-10"/>
              </w:rPr>
              <w:object>
                <v:shape id="_x0000_i1121" o:spt="75" type="#_x0000_t75" style="height:15.35pt;width:13.75pt;" o:ole="t" filled="f" o:preferrelative="t" stroked="f" coordsize="21600,21600">
                  <v:path/>
                  <v:fill on="f" focussize="0,0"/>
                  <v:stroke on="f" joinstyle="miter"/>
                  <v:imagedata r:id="rId142" o:title=""/>
                  <o:lock v:ext="edit" aspectratio="t"/>
                  <w10:wrap type="none"/>
                  <w10:anchorlock/>
                </v:shape>
                <o:OLEObject Type="Embed" ProgID="Equation.3" ShapeID="_x0000_i1121" DrawAspect="Content" ObjectID="_1468075821" r:id="rId221">
                  <o:LockedField>false</o:LockedField>
                </o:OLEObject>
              </w:object>
            </w:r>
          </w:p>
        </w:tc>
        <w:tc>
          <w:tcPr>
            <w:tcW w:w="2026" w:type="dxa"/>
          </w:tcPr>
          <w:p>
            <w:pPr>
              <w:snapToGrid w:val="0"/>
              <w:spacing w:before="180" w:beforeLines="50" w:after="180" w:afterLines="50"/>
            </w:pPr>
            <w:r>
              <w:rPr>
                <w:rFonts w:hint="eastAsia"/>
              </w:rPr>
              <w:t>0.0007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22" o:spt="75" type="#_x0000_t75" style="height:15.35pt;width:13.75pt;" o:ole="t" filled="f" o:preferrelative="t" stroked="f" coordsize="21600,21600">
                  <v:path/>
                  <v:fill on="f" focussize="0,0"/>
                  <v:stroke on="f" joinstyle="miter"/>
                  <v:imagedata r:id="rId144" o:title=""/>
                  <o:lock v:ext="edit" aspectratio="t"/>
                  <w10:wrap type="none"/>
                  <w10:anchorlock/>
                </v:shape>
                <o:OLEObject Type="Embed" ProgID="Equation.3" ShapeID="_x0000_i1122" DrawAspect="Content" ObjectID="_1468075822" r:id="rId222">
                  <o:LockedField>false</o:LockedField>
                </o:OLEObject>
              </w:object>
            </w:r>
          </w:p>
        </w:tc>
        <w:tc>
          <w:tcPr>
            <w:tcW w:w="2026" w:type="dxa"/>
          </w:tcPr>
          <w:p>
            <w:pPr>
              <w:snapToGrid w:val="0"/>
              <w:spacing w:before="180" w:beforeLines="50" w:after="180" w:afterLines="50"/>
            </w:pPr>
            <w:r>
              <w:rPr>
                <w:rFonts w:hint="eastAsia"/>
              </w:rPr>
              <w:t>5.0146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23" o:spt="75" type="#_x0000_t75" style="height:15.35pt;width:12.2pt;" o:ole="t" filled="f" o:preferrelative="t" stroked="f" coordsize="21600,21600">
                  <v:path/>
                  <v:fill on="f" focussize="0,0"/>
                  <v:stroke on="f" joinstyle="miter"/>
                  <v:imagedata r:id="rId146" o:title=""/>
                  <o:lock v:ext="edit" aspectratio="t"/>
                  <w10:wrap type="none"/>
                  <w10:anchorlock/>
                </v:shape>
                <o:OLEObject Type="Embed" ProgID="Equation.3" ShapeID="_x0000_i1123" DrawAspect="Content" ObjectID="_1468075823" r:id="rId223">
                  <o:LockedField>false</o:LockedField>
                </o:OLEObject>
              </w:object>
            </w:r>
          </w:p>
        </w:tc>
        <w:tc>
          <w:tcPr>
            <w:tcW w:w="2026" w:type="dxa"/>
          </w:tcPr>
          <w:p>
            <w:pPr>
              <w:snapToGrid w:val="0"/>
              <w:spacing w:before="180" w:beforeLines="50" w:after="180" w:afterLines="50"/>
            </w:pPr>
            <w:r>
              <w:rPr>
                <w:rFonts w:hint="eastAsia"/>
              </w:rPr>
              <w:t>0.0522</w:t>
            </w:r>
          </w:p>
        </w:tc>
      </w:tr>
    </w:tbl>
    <w:p>
      <w:pPr>
        <w:snapToGrid w:val="0"/>
        <w:spacing w:before="180" w:beforeLines="50" w:after="180" w:afterLines="50"/>
      </w:pPr>
    </w:p>
    <w:p>
      <w:pPr>
        <w:numPr>
          <w:ilvl w:val="0"/>
          <w:numId w:val="14"/>
        </w:numPr>
        <w:snapToGrid w:val="0"/>
        <w:spacing w:before="180" w:beforeLines="50" w:after="180" w:afterLines="50"/>
      </w:pPr>
      <w:r>
        <w:rPr>
          <w:rFonts w:hint="eastAsia"/>
        </w:rPr>
        <w:t>Urban grid: The distribution of reference points of UMa is reused for urban grid scenario.</w:t>
      </w:r>
    </w:p>
    <w:p>
      <w:pPr>
        <w:snapToGrid w:val="0"/>
        <w:spacing w:before="180" w:beforeLines="50" w:after="180" w:afterLines="50"/>
        <w:jc w:val="center"/>
      </w:pPr>
      <w:r>
        <w:rPr>
          <w:rFonts w:hint="eastAsia"/>
        </w:rPr>
        <w:t>Table 3.5-2 Parameters for reference points in urban grid scenario</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5"/>
        <w:gridCol w:w="1085"/>
        <w:gridCol w:w="2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05" w:type="dxa"/>
          </w:tcPr>
          <w:p>
            <w:pPr>
              <w:snapToGrid w:val="0"/>
              <w:spacing w:before="180" w:beforeLines="50" w:after="180" w:afterLines="50"/>
              <w:jc w:val="center"/>
            </w:pPr>
            <w:r>
              <w:rPr>
                <w:rFonts w:hint="eastAsia"/>
              </w:rPr>
              <w:t>Number of reference points</w:t>
            </w:r>
          </w:p>
        </w:tc>
        <w:tc>
          <w:tcPr>
            <w:tcW w:w="3111" w:type="dxa"/>
            <w:gridSpan w:val="2"/>
          </w:tcPr>
          <w:p>
            <w:pPr>
              <w:snapToGrid w:val="0"/>
              <w:spacing w:before="180" w:beforeLines="50" w:after="180" w:afterLines="5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restart"/>
          </w:tcPr>
          <w:p>
            <w:pPr>
              <w:snapToGrid w:val="0"/>
              <w:spacing w:before="180" w:beforeLines="50" w:after="180" w:afterLines="50"/>
            </w:pPr>
            <w:r>
              <w:rPr>
                <w:rFonts w:hint="eastAsia"/>
              </w:rPr>
              <w:t>Distribution of 2D distance between Tx and reference points</w:t>
            </w:r>
          </w:p>
          <w:p>
            <w:pPr>
              <w:snapToGrid w:val="0"/>
              <w:spacing w:before="180" w:beforeLines="50" w:after="180" w:afterLines="50"/>
              <w:jc w:val="center"/>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085" w:type="dxa"/>
          </w:tcPr>
          <w:p>
            <w:pPr>
              <w:snapToGrid w:val="0"/>
              <w:spacing w:before="180" w:beforeLines="50" w:after="180" w:afterLines="50"/>
              <w:jc w:val="center"/>
            </w:pPr>
            <w:r>
              <w:rPr>
                <w:position w:val="-10"/>
              </w:rPr>
              <w:object>
                <v:shape id="_x0000_i1124" o:spt="75" type="#_x0000_t75" style="height:15.35pt;width:12.7pt;" o:ole="t" filled="f" o:preferrelative="t" stroked="f" coordsize="21600,21600">
                  <v:path/>
                  <v:fill on="f" focussize="0,0"/>
                  <v:stroke on="f" joinstyle="miter"/>
                  <v:imagedata r:id="rId136" o:title=""/>
                  <o:lock v:ext="edit" aspectratio="t"/>
                  <w10:wrap type="none"/>
                  <w10:anchorlock/>
                </v:shape>
                <o:OLEObject Type="Embed" ProgID="Equation.3" ShapeID="_x0000_i1124" DrawAspect="Content" ObjectID="_1468075824" r:id="rId224">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10</w:t>
            </w:r>
            <w:r>
              <w:rPr>
                <w:rFonts w:hint="eastAsia"/>
                <w:lang w:val="en-US" w:eastAsia="zh-CN"/>
              </w:rPr>
              <w:t>.3370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25" o:spt="75" type="#_x0000_t75" style="height:15.35pt;width:12.7pt;" o:ole="t" filled="f" o:preferrelative="t" stroked="f" coordsize="21600,21600">
                  <v:path/>
                  <v:fill on="f" focussize="0,0"/>
                  <v:stroke on="f" joinstyle="miter"/>
                  <v:imagedata r:id="rId138" o:title=""/>
                  <o:lock v:ext="edit" aspectratio="t"/>
                  <w10:wrap type="none"/>
                  <w10:anchorlock/>
                </v:shape>
                <o:OLEObject Type="Embed" ProgID="Equation.3" ShapeID="_x0000_i1125" DrawAspect="Content" ObjectID="_1468075825" r:id="rId225">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t>0.</w:t>
            </w:r>
            <w:r>
              <w:rPr>
                <w:rFonts w:hint="eastAsia"/>
              </w:rPr>
              <w:t>1317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26" o:spt="75" type="#_x0000_t75" style="height:15.35pt;width:11.1pt;" o:ole="t" filled="f" o:preferrelative="t" stroked="f" coordsize="21600,21600">
                  <v:path/>
                  <v:fill on="f" focussize="0,0"/>
                  <v:stroke on="f" joinstyle="miter"/>
                  <v:imagedata r:id="rId140" o:title=""/>
                  <o:lock v:ext="edit" aspectratio="t"/>
                  <w10:wrap type="none"/>
                  <w10:anchorlock/>
                </v:shape>
                <o:OLEObject Type="Embed" ProgID="Equation.3" ShapeID="_x0000_i1126" DrawAspect="Content" ObjectID="_1468075826" r:id="rId226">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68.</w:t>
            </w:r>
            <w:r>
              <w:rPr>
                <w:rFonts w:hint="eastAsia"/>
                <w:lang w:val="en-US" w:eastAsia="zh-CN"/>
              </w:rPr>
              <w:t>7778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3605" w:type="dxa"/>
            <w:vMerge w:val="restart"/>
          </w:tcPr>
          <w:p>
            <w:pPr>
              <w:snapToGrid w:val="0"/>
              <w:spacing w:before="180" w:beforeLines="50" w:after="180" w:afterLines="50"/>
            </w:pPr>
            <w:r>
              <w:rPr>
                <w:rFonts w:hint="eastAsia"/>
              </w:rPr>
              <w:t>Distribution of height of reference points</w:t>
            </w:r>
          </w:p>
          <w:p>
            <w:pPr>
              <w:snapToGrid w:val="0"/>
              <w:spacing w:before="180" w:beforeLines="50" w:after="180" w:afterLines="50"/>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085" w:type="dxa"/>
          </w:tcPr>
          <w:p>
            <w:pPr>
              <w:snapToGrid w:val="0"/>
              <w:spacing w:before="180" w:beforeLines="50" w:after="180" w:afterLines="50"/>
              <w:jc w:val="center"/>
            </w:pPr>
            <w:r>
              <w:rPr>
                <w:position w:val="-10"/>
              </w:rPr>
              <w:object>
                <v:shape id="_x0000_i1127" o:spt="75" type="#_x0000_t75" style="height:15.35pt;width:13.75pt;" o:ole="t" filled="f" o:preferrelative="t" stroked="f" coordsize="21600,21600">
                  <v:path/>
                  <v:fill on="f" focussize="0,0"/>
                  <v:stroke on="f" joinstyle="miter"/>
                  <v:imagedata r:id="rId142" o:title=""/>
                  <o:lock v:ext="edit" aspectratio="t"/>
                  <w10:wrap type="none"/>
                  <w10:anchorlock/>
                </v:shape>
                <o:OLEObject Type="Embed" ProgID="Equation.3" ShapeID="_x0000_i1127" DrawAspect="Content" ObjectID="_1468075827" r:id="rId227">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w:t>
            </w:r>
            <w:r>
              <w:rPr>
                <w:rFonts w:hint="eastAsia"/>
                <w:lang w:val="en-US" w:eastAsia="zh-CN"/>
              </w:rPr>
              <w:t>6.2253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pPr>
            <w:r>
              <w:rPr>
                <w:position w:val="-10"/>
              </w:rPr>
              <w:object>
                <v:shape id="_x0000_i1128" o:spt="75" type="#_x0000_t75" style="height:15.35pt;width:13.75pt;" o:ole="t" filled="f" o:preferrelative="t" stroked="f" coordsize="21600,21600">
                  <v:path/>
                  <v:fill on="f" focussize="0,0"/>
                  <v:stroke on="f" joinstyle="miter"/>
                  <v:imagedata r:id="rId144" o:title=""/>
                  <o:lock v:ext="edit" aspectratio="t"/>
                  <w10:wrap type="none"/>
                  <w10:anchorlock/>
                </v:shape>
                <o:OLEObject Type="Embed" ProgID="Equation.3" ShapeID="_x0000_i1128" DrawAspect="Content" ObjectID="_1468075828" r:id="rId228">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1.9218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605" w:type="dxa"/>
            <w:vMerge w:val="continue"/>
          </w:tcPr>
          <w:p>
            <w:pPr>
              <w:snapToGrid w:val="0"/>
              <w:spacing w:before="180" w:beforeLines="50" w:after="180" w:afterLines="50"/>
            </w:pPr>
          </w:p>
        </w:tc>
        <w:tc>
          <w:tcPr>
            <w:tcW w:w="1085" w:type="dxa"/>
          </w:tcPr>
          <w:p>
            <w:pPr>
              <w:snapToGrid w:val="0"/>
              <w:spacing w:before="180" w:beforeLines="50" w:after="180" w:afterLines="50"/>
              <w:jc w:val="center"/>
              <w:rPr>
                <w:position w:val="-10"/>
              </w:rPr>
            </w:pPr>
            <w:r>
              <w:rPr>
                <w:position w:val="-10"/>
              </w:rPr>
              <w:object>
                <v:shape id="_x0000_i1129" o:spt="75" type="#_x0000_t75" style="height:15.35pt;width:12.2pt;" o:ole="t" filled="f" o:preferrelative="t" stroked="f" coordsize="21600,21600">
                  <v:path/>
                  <v:fill on="f" focussize="0,0"/>
                  <v:stroke on="f" joinstyle="miter"/>
                  <v:imagedata r:id="rId146" o:title=""/>
                  <o:lock v:ext="edit" aspectratio="t"/>
                  <w10:wrap type="none"/>
                  <w10:anchorlock/>
                </v:shape>
                <o:OLEObject Type="Embed" ProgID="Equation.3" ShapeID="_x0000_i1129" DrawAspect="Content" ObjectID="_1468075829" r:id="rId229">
                  <o:LockedField>false</o:LockedField>
                </o:OLEObject>
              </w:object>
            </w:r>
          </w:p>
        </w:tc>
        <w:tc>
          <w:tcPr>
            <w:tcW w:w="20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w:t>
            </w:r>
            <w:r>
              <w:rPr>
                <w:rFonts w:hint="eastAsia"/>
                <w:lang w:val="en-US" w:eastAsia="zh-CN"/>
              </w:rPr>
              <w:t>6142</w:t>
            </w:r>
          </w:p>
        </w:tc>
      </w:tr>
    </w:tbl>
    <w:p>
      <w:pPr>
        <w:snapToGrid w:val="0"/>
        <w:spacing w:before="180" w:beforeLines="50" w:after="180" w:afterLines="50"/>
        <w:jc w:val="both"/>
        <w:rPr>
          <w:rFonts w:hint="eastAsia"/>
        </w:rPr>
      </w:pPr>
    </w:p>
    <w:p>
      <w:pPr>
        <w:snapToGrid w:val="0"/>
        <w:spacing w:before="180" w:beforeLines="50" w:after="180" w:afterLines="50"/>
        <w:jc w:val="center"/>
        <w:rPr>
          <w:rFonts w:hint="eastAsia"/>
        </w:rPr>
      </w:pPr>
    </w:p>
    <w:p>
      <w:pPr>
        <w:pStyle w:val="2"/>
        <w:rPr>
          <w:lang w:val="en-US"/>
        </w:rPr>
      </w:pPr>
      <w:r>
        <w:rPr>
          <w:rFonts w:hint="eastAsia"/>
          <w:lang w:val="en-US"/>
        </w:rPr>
        <w:t xml:space="preserve">Conclusion </w:t>
      </w:r>
    </w:p>
    <w:p>
      <w:pPr>
        <w:keepNext w:val="0"/>
        <w:keepLines w:val="0"/>
        <w:pageBreakBefore w:val="0"/>
        <w:widowControl/>
        <w:kinsoku/>
        <w:wordWrap/>
        <w:overflowPunct/>
        <w:topLinePunct w:val="0"/>
        <w:autoSpaceDE/>
        <w:autoSpaceDN/>
        <w:bidi w:val="0"/>
        <w:adjustRightInd/>
        <w:snapToGrid w:val="0"/>
        <w:spacing w:before="180" w:beforeLines="50" w:after="180" w:afterLines="50"/>
        <w:textAlignment w:val="auto"/>
        <w:rPr>
          <w:iCs/>
          <w:szCs w:val="20"/>
        </w:rPr>
      </w:pPr>
      <w:r>
        <w:rPr>
          <w:rFonts w:hint="eastAsia"/>
          <w:iCs/>
          <w:szCs w:val="20"/>
        </w:rPr>
        <w:t>In this contribution, we provide our measurements, RT simulations, and analysis on background channel of mono-static sensing, and we have the following proposals:</w:t>
      </w:r>
    </w:p>
    <w:p>
      <w:pPr>
        <w:snapToGrid w:val="0"/>
        <w:spacing w:before="180" w:beforeLines="50" w:after="180" w:afterLines="50"/>
        <w:jc w:val="both"/>
        <w:rPr>
          <w:rFonts w:hint="eastAsia" w:hAnsi="Cambria Math" w:eastAsia="宋体"/>
          <w:i/>
          <w:iCs/>
        </w:rPr>
      </w:pPr>
      <w:r>
        <w:rPr>
          <w:rFonts w:hint="eastAsia" w:hAnsi="Cambria Math" w:eastAsia="宋体"/>
          <w:b/>
          <w:bCs/>
          <w:i/>
          <w:iCs/>
        </w:rPr>
        <w:t>Proposal 1:</w:t>
      </w:r>
      <w:r>
        <w:rPr>
          <w:rFonts w:hint="eastAsia" w:hAnsi="Cambria Math" w:eastAsia="宋体"/>
          <w:i/>
          <w:iCs/>
        </w:rPr>
        <w:t xml:space="preserve"> </w:t>
      </w:r>
      <w:r>
        <w:rPr>
          <w:rFonts w:hint="eastAsia" w:hAnsi="Cambria Math" w:eastAsia="宋体"/>
          <w:i/>
          <w:iCs/>
          <w:lang w:val="en-US" w:eastAsia="zh-CN"/>
        </w:rPr>
        <w:t>Confirm the previous</w:t>
      </w:r>
      <w:r>
        <w:rPr>
          <w:rFonts w:hint="eastAsia" w:hAnsi="Cambria Math" w:eastAsia="宋体"/>
          <w:i/>
          <w:iCs/>
        </w:rPr>
        <w:t xml:space="preserve"> working assumption on background channel for mono-static sensing with the following details:</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position w:val="-14"/>
        </w:rPr>
        <w:object>
          <v:shape id="_x0000_i1130" o:spt="75" type="#_x0000_t75" style="height:16.95pt;width:33.9pt;" o:ole="t" filled="f" o:preferrelative="t" stroked="f" coordsize="21600,21600">
            <v:path/>
            <v:fill on="f" focussize="0,0"/>
            <v:stroke on="f" joinstyle="miter"/>
            <v:imagedata r:id="rId113" o:title=""/>
            <o:lock v:ext="edit" aspectratio="t"/>
            <w10:wrap type="none"/>
            <w10:anchorlock/>
          </v:shape>
          <o:OLEObject Type="Embed" ProgID="Equation.3" ShapeID="_x0000_i1130" DrawAspect="Content" ObjectID="_1468075830" r:id="rId230">
            <o:LockedField>false</o:LockedField>
          </o:OLEObject>
        </w:object>
      </w:r>
      <w:r>
        <w:rPr>
          <w:rFonts w:hint="eastAsia" w:hAnsi="Cambria Math" w:eastAsia="宋体"/>
          <w:i/>
          <w:iCs/>
        </w:rPr>
        <w:t>reference points are dropped for one Tx, based on the Gamma distribution for distance and height of reference point.</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rPr>
        <w:t xml:space="preserve">The LOS AOD between Tx and </w:t>
      </w:r>
      <w:r>
        <w:rPr>
          <w:rFonts w:hint="eastAsia" w:hAnsi="Cambria Math" w:eastAsia="宋体"/>
          <w:i/>
          <w:iCs/>
          <w:lang w:val="en-US" w:eastAsia="zh-CN"/>
        </w:rPr>
        <w:t xml:space="preserve">the first </w:t>
      </w:r>
      <w:r>
        <w:rPr>
          <w:rFonts w:hint="eastAsia" w:hAnsi="Cambria Math" w:eastAsia="宋体"/>
          <w:i/>
          <w:iCs/>
        </w:rPr>
        <w:t xml:space="preserve">reference point </w:t>
      </w:r>
      <w:r>
        <w:rPr>
          <w:rFonts w:hint="eastAsia" w:hAnsi="Cambria Math" w:eastAsia="宋体"/>
          <w:i/>
          <w:iCs/>
          <w:lang w:val="en-US" w:eastAsia="zh-CN"/>
        </w:rPr>
        <w:t>is</w:t>
      </w:r>
      <w:r>
        <w:rPr>
          <w:rFonts w:hint="eastAsia" w:hAnsi="Cambria Math" w:eastAsia="宋体"/>
          <w:i/>
          <w:iCs/>
        </w:rPr>
        <w:t xml:space="preserve"> generated based on uniform distribution </w:t>
      </w:r>
      <w:r>
        <w:rPr>
          <w:rFonts w:hint="eastAsia" w:hAnsi="Cambria Math" w:eastAsia="宋体"/>
          <w:i/>
          <w:iCs/>
          <w:position w:val="-10"/>
        </w:rPr>
        <w:object>
          <v:shape id="_x0000_i1131" o:spt="75" type="#_x0000_t75" style="height:15.35pt;width:50.8pt;" o:ole="t" filled="f" o:preferrelative="t" stroked="f" coordsize="21600,21600">
            <v:path/>
            <v:fill on="f" focussize="0,0"/>
            <v:stroke on="f" joinstyle="miter"/>
            <v:imagedata r:id="rId115" o:title=""/>
            <o:lock v:ext="edit" aspectratio="t"/>
            <w10:wrap type="none"/>
            <w10:anchorlock/>
          </v:shape>
          <o:OLEObject Type="Embed" ProgID="Equation.3" ShapeID="_x0000_i1131" DrawAspect="Content" ObjectID="_1468075831" r:id="rId231">
            <o:LockedField>false</o:LockedField>
          </o:OLEObject>
        </w:object>
      </w:r>
      <w:r>
        <w:rPr>
          <w:rFonts w:hint="eastAsia" w:hAnsi="Cambria Math" w:eastAsia="宋体"/>
          <w:i/>
          <w:iCs/>
        </w:rPr>
        <w:t xml:space="preserve">, and the gap of LOS AOD </w:t>
      </w:r>
      <w:r>
        <w:rPr>
          <w:rFonts w:hint="default" w:hAnsi="Cambria Math" w:eastAsia="宋体"/>
          <w:i/>
          <w:iCs/>
          <w:lang w:val="en-US"/>
        </w:rPr>
        <w:t xml:space="preserve">between </w:t>
      </w:r>
      <w:r>
        <w:rPr>
          <w:rFonts w:hint="eastAsia" w:hAnsi="Cambria Math" w:eastAsia="宋体"/>
          <w:i/>
          <w:iCs/>
          <w:lang w:val="en-US" w:eastAsia="zh-CN"/>
        </w:rPr>
        <w:t xml:space="preserve">the </w:t>
      </w:r>
      <w:r>
        <w:rPr>
          <w:rFonts w:hint="default" w:hAnsi="Cambria Math" w:eastAsia="宋体"/>
          <w:i/>
          <w:iCs/>
          <w:lang w:val="en-US"/>
        </w:rPr>
        <w:t xml:space="preserve">Tx and different </w:t>
      </w:r>
      <w:r>
        <w:rPr>
          <w:rFonts w:hint="eastAsia" w:hAnsi="Cambria Math" w:eastAsia="宋体"/>
          <w:i/>
          <w:iCs/>
        </w:rPr>
        <w:t xml:space="preserve">reference points keeps as </w:t>
      </w:r>
      <w:r>
        <w:rPr>
          <w:rFonts w:hint="eastAsia" w:hAnsi="Cambria Math" w:eastAsia="宋体"/>
          <w:i/>
          <w:iCs/>
          <w:position w:val="-22"/>
        </w:rPr>
        <w:object>
          <v:shape id="_x0000_i1132" o:spt="75" type="#_x0000_t75" style="height:28.05pt;width:18.55pt;" o:ole="t" filled="f" o:preferrelative="t" stroked="f" coordsize="21600,21600">
            <v:path/>
            <v:fill on="f" focussize="0,0"/>
            <v:stroke on="f" joinstyle="miter"/>
            <v:imagedata r:id="rId117" o:title=""/>
            <o:lock v:ext="edit" aspectratio="t"/>
            <w10:wrap type="none"/>
            <w10:anchorlock/>
          </v:shape>
          <o:OLEObject Type="Embed" ProgID="Equation.3" ShapeID="_x0000_i1132" DrawAspect="Content" ObjectID="_1468075832" r:id="rId232">
            <o:LockedField>false</o:LockedField>
          </o:OLEObject>
        </w:object>
      </w:r>
      <w:r>
        <w:rPr>
          <w:rFonts w:hint="eastAsia" w:hAnsi="Cambria Math" w:eastAsia="宋体"/>
          <w:i/>
          <w:iCs/>
        </w:rPr>
        <w:t>.</w:t>
      </w:r>
    </w:p>
    <w:p>
      <w:pPr>
        <w:numPr>
          <w:ilvl w:val="0"/>
          <w:numId w:val="10"/>
        </w:numPr>
        <w:snapToGrid w:val="0"/>
        <w:spacing w:before="180" w:beforeLines="50" w:after="180" w:afterLines="50"/>
        <w:jc w:val="both"/>
        <w:rPr>
          <w:rFonts w:hint="eastAsia" w:hAnsi="Cambria Math" w:eastAsia="宋体"/>
          <w:i/>
          <w:iCs/>
        </w:rPr>
      </w:pPr>
      <w:r>
        <w:rPr>
          <w:rFonts w:hint="eastAsia" w:eastAsia="等线"/>
          <w:i/>
          <w:iCs/>
          <w:lang w:val="en-US" w:eastAsia="zh-CN"/>
        </w:rPr>
        <w:t>T</w:t>
      </w:r>
      <w:r>
        <w:rPr>
          <w:rFonts w:eastAsia="等线"/>
          <w:i/>
          <w:iCs/>
          <w:lang w:eastAsia="zh-CN"/>
        </w:rPr>
        <w:t xml:space="preserve">he background channel is generated based on the channel generated as in existing TR between the real Tx and </w:t>
      </w:r>
      <w:r>
        <w:rPr>
          <w:rFonts w:hint="eastAsia" w:eastAsia="等线"/>
          <w:i/>
          <w:iCs/>
          <w:lang w:eastAsia="zh-CN"/>
        </w:rPr>
        <w:t xml:space="preserve">the </w:t>
      </w:r>
      <w:r>
        <w:rPr>
          <w:rFonts w:eastAsia="等线"/>
          <w:i/>
          <w:iCs/>
          <w:lang w:eastAsia="zh-CN"/>
        </w:rPr>
        <w:t>reference point</w:t>
      </w:r>
      <w:r>
        <w:rPr>
          <w:rFonts w:hint="eastAsia" w:eastAsia="等线"/>
          <w:i/>
          <w:iCs/>
          <w:lang w:val="en-US" w:eastAsia="zh-CN"/>
        </w:rPr>
        <w:t xml:space="preserve"> in NLOS condition.</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rPr>
        <w:t xml:space="preserve">The antenna field pattern and array orientation of reference point are set same as Tx. </w:t>
      </w:r>
    </w:p>
    <w:p>
      <w:pPr>
        <w:numPr>
          <w:ilvl w:val="0"/>
          <w:numId w:val="10"/>
        </w:numPr>
        <w:snapToGrid w:val="0"/>
        <w:spacing w:before="180" w:beforeLines="50" w:after="180" w:afterLines="50"/>
        <w:jc w:val="both"/>
        <w:rPr>
          <w:rFonts w:hint="eastAsia" w:hAnsi="Cambria Math" w:eastAsia="宋体"/>
          <w:i/>
          <w:iCs/>
        </w:rPr>
      </w:pPr>
      <w:r>
        <w:rPr>
          <w:rFonts w:hAnsi="Cambria Math" w:eastAsia="宋体"/>
          <w:i/>
          <w:iCs/>
        </w:rPr>
        <w:t xml:space="preserve">Arrival angles for both azimuth and elevation </w:t>
      </w:r>
      <w:r>
        <w:rPr>
          <w:position w:val="-12"/>
        </w:rPr>
        <w:object>
          <v:shape id="_x0000_i1133" o:spt="75" type="#_x0000_t75" style="height:15.9pt;width:36pt;" o:ole="t" filled="f" o:preferrelative="t" stroked="f" coordsize="21600,21600">
            <v:path/>
            <v:fill on="f" focussize="0,0"/>
            <v:stroke on="f" joinstyle="miter"/>
            <v:imagedata r:id="rId77" o:title=""/>
            <o:lock v:ext="edit" aspectratio="t"/>
            <w10:wrap type="none"/>
            <w10:anchorlock/>
          </v:shape>
          <o:OLEObject Type="Embed" ProgID="Equation.3" ShapeID="_x0000_i1133" DrawAspect="Content" ObjectID="_1468075833" r:id="rId233">
            <o:LockedField>false</o:LockedField>
          </o:OLEObject>
        </w:object>
      </w:r>
      <w:r>
        <w:rPr>
          <w:rFonts w:hAnsi="Cambria Math" w:eastAsia="宋体"/>
          <w:i/>
          <w:iCs/>
        </w:rPr>
        <w:t xml:space="preserve"> and </w:t>
      </w:r>
      <w:r>
        <w:rPr>
          <w:position w:val="-12"/>
        </w:rPr>
        <w:object>
          <v:shape id="_x0000_i1134" o:spt="75" type="#_x0000_t75" style="height:15.9pt;width:34.95pt;" o:ole="t" filled="f" o:preferrelative="t" stroked="f" coordsize="21600,21600">
            <v:path/>
            <v:fill on="f" focussize="0,0"/>
            <v:stroke on="f" joinstyle="miter"/>
            <v:imagedata r:id="rId79" o:title=""/>
            <o:lock v:ext="edit" aspectratio="t"/>
            <w10:wrap type="none"/>
            <w10:anchorlock/>
          </v:shape>
          <o:OLEObject Type="Embed" ProgID="Equation.3" ShapeID="_x0000_i1134" DrawAspect="Content" ObjectID="_1468075834" r:id="rId234">
            <o:LockedField>false</o:LockedField>
          </o:OLEObject>
        </w:object>
      </w:r>
      <w:r>
        <w:rPr>
          <w:rFonts w:hAnsi="Cambria Math" w:eastAsia="宋体"/>
          <w:i/>
          <w:iCs/>
        </w:rPr>
        <w:t xml:space="preserve"> are set equal to departure angles, and coupled with the corresponding departure angles one by one.</w:t>
      </w:r>
    </w:p>
    <w:p>
      <w:pPr>
        <w:numPr>
          <w:ilvl w:val="0"/>
          <w:numId w:val="10"/>
        </w:numPr>
        <w:snapToGrid w:val="0"/>
        <w:spacing w:before="180" w:beforeLines="50" w:after="180" w:afterLines="50"/>
        <w:jc w:val="both"/>
        <w:rPr>
          <w:rFonts w:hint="eastAsia" w:hAnsi="Cambria Math" w:eastAsia="宋体"/>
          <w:i/>
          <w:iCs/>
        </w:rPr>
      </w:pPr>
      <w:r>
        <w:rPr>
          <w:rFonts w:hint="eastAsia" w:hAnsi="Cambria Math" w:eastAsia="宋体"/>
          <w:i/>
          <w:iCs/>
        </w:rPr>
        <w:t>T</w:t>
      </w:r>
      <w:r>
        <w:rPr>
          <w:rFonts w:hAnsi="Cambria Math" w:eastAsia="宋体"/>
          <w:i/>
          <w:iCs/>
        </w:rPr>
        <w:t xml:space="preserve">he mono-static background channel for </w:t>
      </w:r>
      <w:r>
        <w:rPr>
          <w:rFonts w:hint="eastAsia" w:hAnsi="Cambria Math" w:eastAsia="宋体"/>
          <w:i/>
          <w:iCs/>
          <w:lang w:val="en-US" w:eastAsia="zh-CN"/>
        </w:rPr>
        <w:t xml:space="preserve">the </w:t>
      </w:r>
      <w:r>
        <w:rPr>
          <w:rFonts w:hAnsi="Cambria Math" w:eastAsia="宋体"/>
          <w:i/>
          <w:iCs/>
        </w:rPr>
        <w:t xml:space="preserve">Tx would be sum of channels of the links between </w:t>
      </w:r>
      <w:r>
        <w:rPr>
          <w:rFonts w:hint="eastAsia" w:hAnsi="Cambria Math" w:eastAsia="宋体"/>
          <w:i/>
          <w:iCs/>
          <w:lang w:val="en-US" w:eastAsia="zh-CN"/>
        </w:rPr>
        <w:t xml:space="preserve">the </w:t>
      </w:r>
      <w:r>
        <w:rPr>
          <w:rFonts w:hAnsi="Cambria Math" w:eastAsia="宋体"/>
          <w:i/>
          <w:iCs/>
        </w:rPr>
        <w:t>Tx and all related reference points, which is</w:t>
      </w:r>
    </w:p>
    <w:p>
      <w:pPr>
        <w:snapToGrid w:val="0"/>
        <w:spacing w:before="180" w:beforeLines="50" w:after="180" w:afterLines="50"/>
        <w:jc w:val="center"/>
        <w:rPr>
          <w:rFonts w:hint="eastAsia" w:hAnsi="Cambria Math" w:eastAsia="宋体"/>
        </w:rPr>
      </w:pPr>
      <w:r>
        <w:rPr>
          <w:rFonts w:hAnsi="Cambria Math" w:eastAsia="宋体"/>
          <w:position w:val="-30"/>
        </w:rPr>
        <w:object>
          <v:shape id="_x0000_i1135" o:spt="75" type="#_x0000_t75" style="height:36pt;width:153pt;" o:ole="t" filled="f" o:preferrelative="t" stroked="f" coordsize="21600,21600">
            <v:path/>
            <v:fill on="f" focussize="0,0"/>
            <v:stroke on="f" joinstyle="miter"/>
            <v:imagedata r:id="rId111" o:title=""/>
            <o:lock v:ext="edit" aspectratio="t"/>
            <w10:wrap type="none"/>
            <w10:anchorlock/>
          </v:shape>
          <o:OLEObject Type="Embed" ProgID="Equation.3" ShapeID="_x0000_i1135" DrawAspect="Content" ObjectID="_1468075835" r:id="rId235">
            <o:LockedField>false</o:LockedField>
          </o:OLEObject>
        </w:object>
      </w:r>
    </w:p>
    <w:p>
      <w:pPr>
        <w:keepNext w:val="0"/>
        <w:keepLines w:val="0"/>
        <w:pageBreakBefore w:val="0"/>
        <w:widowControl/>
        <w:kinsoku/>
        <w:wordWrap/>
        <w:overflowPunct/>
        <w:topLinePunct w:val="0"/>
        <w:autoSpaceDE/>
        <w:autoSpaceDN/>
        <w:bidi w:val="0"/>
        <w:adjustRightInd/>
        <w:snapToGrid w:val="0"/>
        <w:spacing w:before="180" w:beforeLines="50" w:after="180" w:afterLines="50"/>
        <w:jc w:val="both"/>
        <w:textAlignment w:val="auto"/>
        <w:rPr>
          <w:rFonts w:hint="eastAsia"/>
          <w:b/>
          <w:bCs/>
          <w:i/>
          <w:iCs/>
        </w:rPr>
      </w:pPr>
    </w:p>
    <w:p>
      <w:pPr>
        <w:keepNext w:val="0"/>
        <w:keepLines w:val="0"/>
        <w:pageBreakBefore w:val="0"/>
        <w:widowControl/>
        <w:kinsoku/>
        <w:wordWrap/>
        <w:overflowPunct/>
        <w:topLinePunct w:val="0"/>
        <w:autoSpaceDE/>
        <w:autoSpaceDN/>
        <w:bidi w:val="0"/>
        <w:adjustRightInd/>
        <w:snapToGrid w:val="0"/>
        <w:spacing w:before="180" w:beforeLines="50" w:after="180" w:afterLines="50"/>
        <w:jc w:val="both"/>
        <w:textAlignment w:val="auto"/>
        <w:rPr>
          <w:i/>
          <w:iCs/>
        </w:rPr>
      </w:pPr>
      <w:r>
        <w:rPr>
          <w:rFonts w:hint="eastAsia"/>
          <w:b/>
          <w:bCs/>
          <w:i/>
          <w:iCs/>
        </w:rPr>
        <w:t xml:space="preserve">Proposal 2: </w:t>
      </w:r>
      <w:r>
        <w:rPr>
          <w:rFonts w:hint="eastAsia"/>
          <w:i/>
          <w:iCs/>
        </w:rPr>
        <w:t xml:space="preserve">For background channel of mono-static sensing, the distance between Tx and the reference point, and the height of the reference point follow parameterized Gamma distribution </w:t>
      </w:r>
      <m:oMath>
        <m:r>
          <m:rPr/>
          <w:rPr>
            <w:rFonts w:ascii="Cambria Math" w:hAnsi="Cambria Math"/>
          </w:rPr>
          <m:t>f</m:t>
        </m:r>
        <m:d>
          <m:dPr>
            <m:ctrlPr>
              <w:rPr>
                <w:rFonts w:ascii="Cambria Math" w:hAnsi="Cambria Math"/>
              </w:rPr>
            </m:ctrlPr>
          </m:dPr>
          <m:e>
            <m:r>
              <m:rPr/>
              <w:rPr>
                <w:rFonts w:ascii="Cambria Math" w:hAnsi="Cambria Math"/>
              </w:rPr>
              <m:t>x|α,β</m:t>
            </m:r>
            <m:ctrlPr>
              <w:rPr>
                <w:rFonts w:ascii="Cambria Math" w:hAnsi="Cambria Math"/>
              </w:rPr>
            </m:ctrlPr>
          </m:e>
        </m:d>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β</m:t>
                </m:r>
                <m:ctrlPr>
                  <w:rPr>
                    <w:rFonts w:ascii="Cambria Math" w:hAnsi="Cambria Math"/>
                    <w:i/>
                  </w:rPr>
                </m:ctrlPr>
              </m:e>
              <m:sup>
                <m:r>
                  <m:rPr/>
                  <w:rPr>
                    <w:rFonts w:ascii="Cambria Math" w:hAnsi="Cambria Math"/>
                  </w:rPr>
                  <m:t>α</m:t>
                </m:r>
                <m:ctrlPr>
                  <w:rPr>
                    <w:rFonts w:ascii="Cambria Math" w:hAnsi="Cambria Math"/>
                    <w:i/>
                  </w:rPr>
                </m:ctrlPr>
              </m:sup>
            </m:sSup>
            <m:ctrlPr>
              <w:rPr>
                <w:rFonts w:ascii="Cambria Math" w:hAnsi="Cambria Math"/>
                <w:i/>
              </w:rPr>
            </m:ctrlPr>
          </m:num>
          <m:den>
            <m:r>
              <m:rPr>
                <m:sty m:val="p"/>
              </m:rPr>
              <w:rPr>
                <w:rFonts w:ascii="Cambria Math" w:hAnsi="Cambria Math"/>
              </w:rPr>
              <m:t>Γ</m:t>
            </m:r>
            <m:r>
              <m:rPr/>
              <w:rPr>
                <w:rFonts w:ascii="Cambria Math" w:hAnsi="Cambria Math"/>
              </w:rPr>
              <m:t>(α)</m:t>
            </m:r>
            <m:ctrlPr>
              <w:rPr>
                <w:rFonts w:ascii="Cambria Math" w:hAnsi="Cambria Math"/>
                <w:i/>
              </w:rPr>
            </m:ctrlPr>
          </m:den>
        </m:f>
        <m:sSup>
          <m:sSupPr>
            <m:ctrlPr>
              <w:rPr>
                <w:rFonts w:ascii="Cambria Math" w:hAnsi="Cambria Math"/>
                <w:i/>
              </w:rPr>
            </m:ctrlPr>
          </m:sSupPr>
          <m:e>
            <m:r>
              <m:rPr/>
              <w:rPr>
                <w:rFonts w:ascii="Cambria Math" w:hAnsi="Cambria Math"/>
              </w:rPr>
              <m:t>x</m:t>
            </m:r>
            <m:ctrlPr>
              <w:rPr>
                <w:rFonts w:ascii="Cambria Math" w:hAnsi="Cambria Math"/>
                <w:i/>
              </w:rPr>
            </m:ctrlPr>
          </m:e>
          <m:sup>
            <m:r>
              <m:rPr/>
              <w:rPr>
                <w:rFonts w:ascii="Cambria Math" w:hAnsi="Cambria Math"/>
              </w:rPr>
              <m:t>α−1</m:t>
            </m:r>
            <m:ctrlPr>
              <w:rPr>
                <w:rFonts w:ascii="Cambria Math" w:hAnsi="Cambria Math"/>
                <w:i/>
              </w:rPr>
            </m:ctrlPr>
          </m:sup>
        </m:sSup>
        <m:sSup>
          <m:sSupPr>
            <m:ctrlPr>
              <w:rPr>
                <w:rFonts w:ascii="Cambria Math" w:hAnsi="Cambria Math"/>
                <w:i/>
              </w:rPr>
            </m:ctrlPr>
          </m:sSupPr>
          <m:e>
            <m:r>
              <m:rPr/>
              <w:rPr>
                <w:rFonts w:ascii="Cambria Math" w:hAnsi="Cambria Math"/>
              </w:rPr>
              <m:t>e</m:t>
            </m:r>
            <m:ctrlPr>
              <w:rPr>
                <w:rFonts w:ascii="Cambria Math" w:hAnsi="Cambria Math"/>
                <w:i/>
              </w:rPr>
            </m:ctrlPr>
          </m:e>
          <m:sup>
            <m:r>
              <m:rPr/>
              <w:rPr>
                <w:rFonts w:ascii="Cambria Math" w:hAnsi="Cambria Math"/>
              </w:rPr>
              <m:t>−βx</m:t>
            </m:r>
            <m:ctrlPr>
              <w:rPr>
                <w:rFonts w:ascii="Cambria Math" w:hAnsi="Cambria Math"/>
                <w:i/>
              </w:rPr>
            </m:ctrlPr>
          </m:sup>
        </m:sSup>
      </m:oMath>
      <w:r>
        <w:rPr>
          <w:rFonts w:hint="eastAsia" w:hAnsi="Cambria Math"/>
          <w:i/>
        </w:rPr>
        <w:t xml:space="preserve"> </w:t>
      </w:r>
      <w:r>
        <w:rPr>
          <w:rFonts w:hint="eastAsia"/>
          <w:i/>
          <w:iCs/>
        </w:rPr>
        <w:t xml:space="preserve">with offset </w:t>
      </w:r>
      <w:r>
        <w:rPr>
          <w:rFonts w:hint="eastAsia"/>
          <w:i/>
          <w:iCs/>
          <w:position w:val="-6"/>
        </w:rPr>
        <w:object>
          <v:shape id="_x0000_i1136" o:spt="75" type="#_x0000_t75" style="height:11.1pt;width:9pt;" o:ole="t" filled="f" o:preferrelative="t" stroked="f" coordsize="21600,21600">
            <v:path/>
            <v:fill on="f" focussize="0,0"/>
            <v:stroke on="f" joinstyle="miter"/>
            <v:imagedata r:id="rId122" o:title=""/>
            <o:lock v:ext="edit" aspectratio="t"/>
            <w10:wrap type="none"/>
            <w10:anchorlock/>
          </v:shape>
          <o:OLEObject Type="Embed" ProgID="Equation.3" ShapeID="_x0000_i1136" DrawAspect="Content" ObjectID="_1468075836" r:id="rId236">
            <o:LockedField>false</o:LockedField>
          </o:OLEObject>
        </w:object>
      </w:r>
      <w:r>
        <w:rPr>
          <w:rFonts w:hint="eastAsia"/>
          <w:i/>
          <w:iCs/>
        </w:rPr>
        <w:t>, and the related parameters in scenarios of UMa, UMi, RMa, Urban grid, Indoor-office, and highway are given by:</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55"/>
        <w:gridCol w:w="1226"/>
        <w:gridCol w:w="1565"/>
        <w:gridCol w:w="1368"/>
        <w:gridCol w:w="1752"/>
        <w:gridCol w:w="17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4081" w:type="dxa"/>
            <w:gridSpan w:val="2"/>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Scenario</w: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eastAsia"/>
                <w:lang w:val="en-US" w:eastAsia="zh-CN"/>
              </w:rPr>
            </w:pPr>
            <w:r>
              <w:rPr>
                <w:rFonts w:hint="eastAsia"/>
              </w:rPr>
              <w:t>UMa</w:t>
            </w:r>
            <w:r>
              <w:rPr>
                <w:rFonts w:hint="eastAsia"/>
                <w:lang w:val="en-US" w:eastAsia="zh-CN"/>
              </w:rPr>
              <w:t xml:space="preserve"> / </w:t>
            </w:r>
          </w:p>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default" w:eastAsiaTheme="minorEastAsia"/>
                <w:lang w:val="en-US" w:eastAsia="zh-CN"/>
              </w:rPr>
            </w:pPr>
            <w:r>
              <w:rPr>
                <w:rFonts w:hint="eastAsia"/>
                <w:lang w:val="en-US" w:eastAsia="zh-CN"/>
              </w:rPr>
              <w:t>Urban grid</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UMi</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default" w:eastAsiaTheme="minorEastAsia"/>
                <w:lang w:val="en-US" w:eastAsia="zh-CN"/>
              </w:rPr>
            </w:pPr>
            <w:r>
              <w:rPr>
                <w:rFonts w:hint="eastAsia"/>
              </w:rPr>
              <w:t>RMa</w:t>
            </w:r>
            <w:r>
              <w:rPr>
                <w:rFonts w:hint="eastAsia"/>
                <w:lang w:val="en-US" w:eastAsia="zh-CN"/>
              </w:rPr>
              <w:t xml:space="preserve"> / Highway</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rPr>
                <w:rFonts w:hint="default" w:eastAsiaTheme="minorEastAsia"/>
                <w:lang w:val="en-US" w:eastAsia="zh-CN"/>
              </w:rPr>
            </w:pPr>
            <w:r>
              <w:rPr>
                <w:rFonts w:hint="eastAsia"/>
              </w:rPr>
              <w:t>Indoor office</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restart"/>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Distribution of 2D distance between Tx and reference points</w:t>
            </w:r>
          </w:p>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m:oMath>
              <m:sSub>
                <m:sSubPr>
                  <m:ctrlPr>
                    <w:rPr>
                      <w:rFonts w:ascii="Cambria Math" w:hAnsi="Cambria Math"/>
                      <w:bCs/>
                      <w:i/>
                    </w:rPr>
                  </m:ctrlPr>
                </m:sSubPr>
                <m:e>
                  <m:r>
                    <m:rPr/>
                    <w:rPr>
                      <w:rFonts w:ascii="Cambria Math" w:hAnsi="Cambria Math"/>
                    </w:rPr>
                    <m:t>d</m:t>
                  </m:r>
                  <m:ctrlPr>
                    <w:rPr>
                      <w:rFonts w:ascii="Cambria Math" w:hAnsi="Cambria Math"/>
                      <w:bCs/>
                      <w:i/>
                    </w:rPr>
                  </m:ctrlPr>
                </m:e>
                <m:sub>
                  <m:r>
                    <m:rPr/>
                    <w:rPr>
                      <w:rFonts w:ascii="Cambria Math" w:hAnsi="Cambria Math"/>
                    </w:rPr>
                    <m:t>rp_2D_n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1</m:t>
                  </m:r>
                  <m:r>
                    <m:rPr/>
                    <w:rPr>
                      <w:rFonts w:ascii="Cambria Math" w:hAnsi="Cambria Math"/>
                    </w:rPr>
                    <m:t>, β</m:t>
                  </m:r>
                  <m:r>
                    <m:rPr/>
                    <w:rPr>
                      <w:rFonts w:ascii="Cambria Math" w:hAnsi="Cambria Math" w:eastAsia="宋体"/>
                    </w:rPr>
                    <m:t>1</m:t>
                  </m:r>
                  <m:ctrlPr>
                    <w:rPr>
                      <w:rFonts w:ascii="Cambria Math" w:hAnsi="Cambria Math"/>
                      <w:bCs/>
                      <w:i/>
                    </w:rPr>
                  </m:ctrlPr>
                </m:e>
              </m:d>
              <m:r>
                <m:rPr/>
                <w:rPr>
                  <w:rFonts w:ascii="Cambria Math" w:hAnsi="Cambria Math"/>
                </w:rPr>
                <m:t>+</m:t>
              </m:r>
              <m:r>
                <m:rPr/>
                <w:rPr>
                  <w:rFonts w:ascii="Cambria Math" w:hAnsi="Cambria Math" w:eastAsia="宋体"/>
                </w:rPr>
                <m:t>c</m:t>
              </m:r>
            </m:oMath>
            <w:r>
              <w:rPr>
                <w:rFonts w:hint="eastAsia" w:hAnsi="Cambria Math" w:eastAsia="宋体"/>
              </w:rPr>
              <w:t>1</w:t>
            </w: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137" o:spt="75" type="#_x0000_t75" style="height:16.95pt;width:13.75pt;" o:ole="t" filled="f" o:preferrelative="t" stroked="f" coordsize="21600,21600">
                  <v:path/>
                  <v:fill on="f" focussize="0,0"/>
                  <v:stroke on="f" joinstyle="miter"/>
                  <v:imagedata r:id="rId124" o:title=""/>
                  <o:lock v:ext="edit" aspectratio="t"/>
                  <w10:wrap type="none"/>
                  <w10:anchorlock/>
                </v:shape>
                <o:OLEObject Type="Embed" ProgID="Equation.3" ShapeID="_x0000_i1137" DrawAspect="Content" ObjectID="_1468075837" r:id="rId237">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10</w:t>
            </w:r>
            <w:r>
              <w:rPr>
                <w:rFonts w:hint="eastAsia"/>
                <w:lang w:val="en-US" w:eastAsia="zh-CN"/>
              </w:rPr>
              <w:t>.3370</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10.5901</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6.2025</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1.6799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138" o:spt="75" type="#_x0000_t75" style="height:16.95pt;width:13.75pt;" o:ole="t" filled="f" o:preferrelative="t" stroked="f" coordsize="21600,21600">
                  <v:path/>
                  <v:fill on="f" focussize="0,0"/>
                  <v:stroke on="f" joinstyle="miter"/>
                  <v:imagedata r:id="rId126" o:title=""/>
                  <o:lock v:ext="edit" aspectratio="t"/>
                  <w10:wrap type="none"/>
                  <w10:anchorlock/>
                </v:shape>
                <o:OLEObject Type="Embed" ProgID="Equation.3" ShapeID="_x0000_i1138" DrawAspect="Content" ObjectID="_1468075838" r:id="rId238">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t>0.</w:t>
            </w:r>
            <w:r>
              <w:rPr>
                <w:rFonts w:hint="eastAsia"/>
              </w:rPr>
              <w:t>1317</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0.1432</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0.0391</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139" o:spt="75" type="#_x0000_t75" style="height:16.95pt;width:11.1pt;" o:ole="t" filled="f" o:preferrelative="t" stroked="f" coordsize="21600,21600">
                  <v:path/>
                  <v:fill on="f" focussize="0,0"/>
                  <v:stroke on="f" joinstyle="miter"/>
                  <v:imagedata r:id="rId128" o:title=""/>
                  <o:lock v:ext="edit" aspectratio="t"/>
                  <w10:wrap type="none"/>
                  <w10:anchorlock/>
                </v:shape>
                <o:OLEObject Type="Embed" ProgID="Equation.3" ShapeID="_x0000_i1139" DrawAspect="Content" ObjectID="_1468075839" r:id="rId239">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68.</w:t>
            </w:r>
            <w:r>
              <w:rPr>
                <w:rFonts w:hint="eastAsia"/>
                <w:lang w:val="en-US" w:eastAsia="zh-CN"/>
              </w:rPr>
              <w:t>7778</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18.6005</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1.2940</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23.7551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restart"/>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Distribution of height of reference points</w:t>
            </w:r>
          </w:p>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m:oMathPara>
              <m:oMath>
                <m:sSub>
                  <m:sSubPr>
                    <m:ctrlPr>
                      <w:rPr>
                        <w:rFonts w:ascii="Cambria Math" w:hAnsi="Cambria Math"/>
                        <w:bCs/>
                        <w:i/>
                      </w:rPr>
                    </m:ctrlPr>
                  </m:sSubPr>
                  <m:e>
                    <m:r>
                      <m:rPr/>
                      <w:rPr>
                        <w:rFonts w:ascii="Cambria Math" w:hAnsi="Cambria Math"/>
                      </w:rPr>
                      <m:t>ℎ</m:t>
                    </m:r>
                    <m:ctrlPr>
                      <w:rPr>
                        <w:rFonts w:ascii="Cambria Math" w:hAnsi="Cambria Math"/>
                        <w:bCs/>
                        <w:i/>
                      </w:rPr>
                    </m:ctrlPr>
                  </m:e>
                  <m:sub>
                    <m:r>
                      <m:rPr/>
                      <w:rPr>
                        <w:rFonts w:ascii="Cambria Math" w:hAnsi="Cambria Math"/>
                      </w:rPr>
                      <m:t>rp_n</m:t>
                    </m:r>
                    <m:ctrlPr>
                      <w:rPr>
                        <w:rFonts w:ascii="Cambria Math" w:hAnsi="Cambria Math"/>
                        <w:bCs/>
                        <w:i/>
                      </w:rPr>
                    </m:ctrlPr>
                  </m:sub>
                </m:sSub>
                <m:r>
                  <m:rPr/>
                  <w:rPr>
                    <w:rFonts w:ascii="Cambria Math" w:hAnsi="Cambria Math"/>
                  </w:rPr>
                  <m:t>~</m:t>
                </m:r>
                <m:r>
                  <m:rPr>
                    <m:sty m:val="p"/>
                  </m:rPr>
                  <w:rPr>
                    <w:rFonts w:ascii="Cambria Math" w:hAnsi="Cambria Math"/>
                  </w:rPr>
                  <m:t>Γ</m:t>
                </m:r>
                <m:d>
                  <m:dPr>
                    <m:ctrlPr>
                      <w:rPr>
                        <w:rFonts w:ascii="Cambria Math" w:hAnsi="Cambria Math"/>
                        <w:bCs/>
                        <w:i/>
                      </w:rPr>
                    </m:ctrlPr>
                  </m:dPr>
                  <m:e>
                    <m:r>
                      <m:rPr/>
                      <w:rPr>
                        <w:rFonts w:ascii="Cambria Math" w:hAnsi="Cambria Math"/>
                      </w:rPr>
                      <m:t>α</m:t>
                    </m:r>
                    <m:r>
                      <m:rPr/>
                      <w:rPr>
                        <w:rFonts w:ascii="Cambria Math" w:hAnsi="Cambria Math" w:eastAsia="宋体"/>
                      </w:rPr>
                      <m:t>2</m:t>
                    </m:r>
                    <m:r>
                      <m:rPr/>
                      <w:rPr>
                        <w:rFonts w:ascii="Cambria Math" w:hAnsi="Cambria Math"/>
                      </w:rPr>
                      <m:t>, β</m:t>
                    </m:r>
                    <m:r>
                      <m:rPr/>
                      <w:rPr>
                        <w:rFonts w:ascii="Cambria Math" w:hAnsi="Cambria Math" w:eastAsia="宋体"/>
                      </w:rPr>
                      <m:t>2</m:t>
                    </m:r>
                    <m:ctrlPr>
                      <w:rPr>
                        <w:rFonts w:ascii="Cambria Math" w:hAnsi="Cambria Math"/>
                        <w:bCs/>
                        <w:i/>
                      </w:rPr>
                    </m:ctrlPr>
                  </m:e>
                </m:d>
                <m:r>
                  <m:rPr/>
                  <w:rPr>
                    <w:rFonts w:ascii="Cambria Math" w:hAnsi="Cambria Math"/>
                  </w:rPr>
                  <m:t>+</m:t>
                </m:r>
                <m:r>
                  <m:rPr/>
                  <w:rPr>
                    <w:rFonts w:ascii="Cambria Math" w:hAnsi="Cambria Math" w:eastAsia="宋体"/>
                  </w:rPr>
                  <m:t>c2</m:t>
                </m:r>
              </m:oMath>
            </m:oMathPara>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140" o:spt="75" type="#_x0000_t75" style="height:16.95pt;width:15.35pt;" o:ole="t" filled="f" o:preferrelative="t" stroked="f" coordsize="21600,21600">
                  <v:path/>
                  <v:fill on="f" focussize="0,0"/>
                  <v:stroke on="f" joinstyle="miter"/>
                  <v:imagedata r:id="rId130" o:title=""/>
                  <o:lock v:ext="edit" aspectratio="t"/>
                  <w10:wrap type="none"/>
                  <w10:anchorlock/>
                </v:shape>
                <o:OLEObject Type="Embed" ProgID="Equation.3" ShapeID="_x0000_i1140" DrawAspect="Content" ObjectID="_1468075840" r:id="rId240">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w:t>
            </w:r>
            <w:r>
              <w:rPr>
                <w:rFonts w:hint="eastAsia"/>
                <w:lang w:val="en-US" w:eastAsia="zh-CN"/>
              </w:rPr>
              <w:t>6.2253</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18.7431</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0.0007</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1.28501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141" o:spt="75" type="#_x0000_t75" style="height:16.95pt;width:15.35pt;" o:ole="t" filled="f" o:preferrelative="t" stroked="f" coordsize="21600,21600">
                  <v:path/>
                  <v:fill on="f" focussize="0,0"/>
                  <v:stroke on="f" joinstyle="miter"/>
                  <v:imagedata r:id="rId132" o:title=""/>
                  <o:lock v:ext="edit" aspectratio="t"/>
                  <w10:wrap type="none"/>
                  <w10:anchorlock/>
                </v:shape>
                <o:OLEObject Type="Embed" ProgID="Equation.3" ShapeID="_x0000_i1141" DrawAspect="Content" ObjectID="_1468075841" r:id="rId241">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1.9218</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2.4269</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5.0146</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0.0189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2855" w:type="dxa"/>
            <w:vMerge w:val="continue"/>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p>
        </w:tc>
        <w:tc>
          <w:tcPr>
            <w:tcW w:w="1226"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position w:val="-10"/>
              </w:rPr>
              <w:object>
                <v:shape id="_x0000_i1142" o:spt="75" type="#_x0000_t75" style="height:16.95pt;width:12.7pt;" o:ole="t" filled="f" o:preferrelative="t" stroked="f" coordsize="21600,21600">
                  <v:path/>
                  <v:fill on="f" focussize="0,0"/>
                  <v:stroke on="f" joinstyle="miter"/>
                  <v:imagedata r:id="rId134" o:title=""/>
                  <o:lock v:ext="edit" aspectratio="t"/>
                  <w10:wrap type="none"/>
                  <w10:anchorlock/>
                </v:shape>
                <o:OLEObject Type="Embed" ProgID="Equation.3" ShapeID="_x0000_i1142" DrawAspect="Content" ObjectID="_1468075842" r:id="rId242">
                  <o:LockedField>false</o:LockedField>
                </o:OLEObject>
              </w:object>
            </w:r>
          </w:p>
        </w:tc>
        <w:tc>
          <w:tcPr>
            <w:tcW w:w="1565"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2.</w:t>
            </w:r>
            <w:r>
              <w:rPr>
                <w:rFonts w:hint="eastAsia"/>
                <w:lang w:val="en-US" w:eastAsia="zh-CN"/>
              </w:rPr>
              <w:t>6142</w:t>
            </w:r>
          </w:p>
        </w:tc>
        <w:tc>
          <w:tcPr>
            <w:tcW w:w="1368"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0.0303</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0.0522</w:t>
            </w:r>
          </w:p>
        </w:tc>
        <w:tc>
          <w:tcPr>
            <w:tcW w:w="1752" w:type="dxa"/>
            <w:vAlign w:val="center"/>
          </w:tcPr>
          <w:p>
            <w:pPr>
              <w:keepNext w:val="0"/>
              <w:keepLines w:val="0"/>
              <w:pageBreakBefore w:val="0"/>
              <w:widowControl/>
              <w:kinsoku/>
              <w:wordWrap/>
              <w:overflowPunct/>
              <w:topLinePunct w:val="0"/>
              <w:autoSpaceDE/>
              <w:autoSpaceDN/>
              <w:bidi w:val="0"/>
              <w:adjustRightInd/>
              <w:snapToGrid w:val="0"/>
              <w:spacing w:before="180" w:beforeLines="50" w:after="180" w:afterLines="50"/>
              <w:jc w:val="center"/>
              <w:textAlignment w:val="auto"/>
            </w:pPr>
            <w:r>
              <w:rPr>
                <w:rFonts w:hint="eastAsia"/>
              </w:rPr>
              <w:t>-126.7377</w:t>
            </w:r>
          </w:p>
        </w:tc>
      </w:tr>
    </w:tbl>
    <w:p>
      <w:pPr>
        <w:snapToGrid w:val="0"/>
        <w:spacing w:before="180" w:beforeLines="50" w:after="180" w:afterLines="50"/>
      </w:pPr>
    </w:p>
    <w:p>
      <w:pPr>
        <w:pStyle w:val="2"/>
        <w:snapToGrid w:val="0"/>
        <w:spacing w:before="180" w:after="180"/>
        <w:rPr>
          <w:lang w:val="en-US"/>
        </w:rPr>
      </w:pPr>
      <w:r>
        <w:rPr>
          <w:rFonts w:hint="eastAsia"/>
          <w:lang w:val="en-US"/>
        </w:rPr>
        <w:t>Reference</w:t>
      </w:r>
    </w:p>
    <w:p>
      <w:pPr>
        <w:pStyle w:val="100"/>
        <w:numPr>
          <w:ilvl w:val="0"/>
          <w:numId w:val="15"/>
        </w:numPr>
        <w:snapToGrid w:val="0"/>
        <w:spacing w:before="180"/>
        <w:ind w:left="0"/>
        <w:jc w:val="both"/>
        <w:rPr>
          <w:rFonts w:eastAsiaTheme="minorEastAsia"/>
          <w:iCs/>
          <w:lang w:eastAsia="zh-CN"/>
        </w:rPr>
      </w:pPr>
      <w:r>
        <w:rPr>
          <w:rFonts w:hint="eastAsia"/>
          <w:lang w:eastAsia="zh-CN"/>
        </w:rPr>
        <w:t xml:space="preserve">3GPP TR 38.901, </w:t>
      </w:r>
      <w:r>
        <w:rPr>
          <w:lang w:eastAsia="ko-KR"/>
        </w:rPr>
        <w:t>Study on channel model for frequencies from 0.5 to 100 GHz</w:t>
      </w:r>
      <w:r>
        <w:rPr>
          <w:rFonts w:hint="eastAsia"/>
          <w:lang w:eastAsia="zh-CN"/>
        </w:rPr>
        <w:t xml:space="preserve">, </w:t>
      </w:r>
      <w:r>
        <w:t>V17</w:t>
      </w:r>
      <w:r>
        <w:rPr>
          <w:lang w:eastAsia="ko-KR"/>
        </w:rPr>
        <w:t>.</w:t>
      </w:r>
      <w:r>
        <w:rPr>
          <w:rFonts w:hint="eastAsia"/>
          <w:lang w:eastAsia="zh-CN"/>
        </w:rPr>
        <w:t>1</w:t>
      </w:r>
      <w:r>
        <w:rPr>
          <w:lang w:eastAsia="ko-KR"/>
        </w:rPr>
        <w:t>.0</w:t>
      </w:r>
      <w:bookmarkStart w:id="9" w:name="issueDate"/>
      <w:r>
        <w:rPr>
          <w:lang w:eastAsia="ko-KR"/>
        </w:rPr>
        <w:t>, 202</w:t>
      </w:r>
      <w:r>
        <w:rPr>
          <w:rFonts w:hint="eastAsia"/>
          <w:lang w:eastAsia="zh-CN"/>
        </w:rPr>
        <w:t>4</w:t>
      </w:r>
      <w:r>
        <w:rPr>
          <w:lang w:eastAsia="ko-KR"/>
        </w:rPr>
        <w:t>-</w:t>
      </w:r>
      <w:bookmarkEnd w:id="9"/>
      <w:r>
        <w:rPr>
          <w:lang w:eastAsia="ko-KR"/>
        </w:rPr>
        <w:t>0</w:t>
      </w:r>
      <w:r>
        <w:rPr>
          <w:rFonts w:hint="eastAsia"/>
          <w:lang w:eastAsia="zh-CN"/>
        </w:rPr>
        <w:t>1</w:t>
      </w:r>
      <w:r>
        <w:rPr>
          <w:lang w:eastAsia="ko-KR"/>
        </w:rPr>
        <w:t>.</w:t>
      </w:r>
    </w:p>
    <w:p>
      <w:pPr>
        <w:pStyle w:val="100"/>
        <w:numPr>
          <w:ilvl w:val="0"/>
          <w:numId w:val="15"/>
        </w:numPr>
        <w:snapToGrid w:val="0"/>
        <w:spacing w:before="180"/>
        <w:ind w:left="0"/>
        <w:jc w:val="both"/>
        <w:rPr>
          <w:rFonts w:eastAsiaTheme="minorEastAsia"/>
          <w:iCs/>
          <w:lang w:eastAsia="zh-CN"/>
        </w:rPr>
      </w:pPr>
      <w:r>
        <w:rPr>
          <w:rFonts w:hint="eastAsia" w:eastAsiaTheme="minorEastAsia"/>
          <w:iCs/>
          <w:lang w:eastAsia="zh-CN"/>
        </w:rPr>
        <w:t>Jiang, Chuangxin, et al. "A Novel Approach to Model the Scattering Environment in Channel Modeling for Integrated Sensing and Communications." 2024 international wireless communications and mobile computing conference (IWCMC). IEEE, 2024 (accepted).</w:t>
      </w:r>
    </w:p>
    <w:p>
      <w:pPr>
        <w:pStyle w:val="100"/>
        <w:numPr>
          <w:ilvl w:val="0"/>
          <w:numId w:val="15"/>
        </w:numPr>
        <w:snapToGrid w:val="0"/>
        <w:spacing w:before="180"/>
        <w:ind w:left="0"/>
        <w:jc w:val="both"/>
        <w:rPr>
          <w:lang w:eastAsia="zh-CN"/>
        </w:rPr>
      </w:pPr>
      <w:bookmarkStart w:id="10" w:name="_Ref16012"/>
      <w:r>
        <w:rPr>
          <w:rFonts w:hint="eastAsia" w:eastAsiaTheme="minorEastAsia"/>
          <w:iCs/>
          <w:lang w:eastAsia="zh-CN"/>
        </w:rPr>
        <w:t>R1-2500577 in RAN1#120 meeting, Discussion on channel modelling for ISAC,  ZTE</w:t>
      </w:r>
      <w:bookmarkEnd w:id="10"/>
      <w:r>
        <w:rPr>
          <w:rFonts w:hint="eastAsia" w:eastAsiaTheme="minorEastAsia"/>
          <w:iCs/>
          <w:lang w:eastAsia="zh-CN"/>
        </w:rPr>
        <w:t>, Sanechips</w:t>
      </w:r>
    </w:p>
    <w:p>
      <w:pPr>
        <w:pStyle w:val="100"/>
        <w:numPr>
          <w:ilvl w:val="0"/>
          <w:numId w:val="15"/>
        </w:numPr>
        <w:snapToGrid w:val="0"/>
        <w:spacing w:before="180"/>
        <w:ind w:left="0"/>
        <w:jc w:val="both"/>
        <w:rPr>
          <w:lang w:eastAsia="zh-CN"/>
        </w:rPr>
      </w:pPr>
      <w:bookmarkStart w:id="11" w:name="_Ref194009929"/>
      <w:r>
        <w:rPr>
          <w:lang w:eastAsia="zh-CN"/>
        </w:rPr>
        <w:t xml:space="preserve">R1-2502286, </w:t>
      </w:r>
      <w:r>
        <w:t>Study on ISAC channel modelling, OPPO</w:t>
      </w:r>
      <w:bookmarkEnd w:id="11"/>
    </w:p>
    <w:p>
      <w:pPr>
        <w:pStyle w:val="100"/>
        <w:numPr>
          <w:ilvl w:val="0"/>
          <w:numId w:val="0"/>
        </w:numPr>
        <w:snapToGrid w:val="0"/>
        <w:spacing w:before="180"/>
        <w:jc w:val="both"/>
        <w:rPr>
          <w:lang w:eastAsia="zh-CN"/>
        </w:rPr>
      </w:pPr>
    </w:p>
    <w:p>
      <w:pPr>
        <w:pStyle w:val="100"/>
        <w:snapToGrid w:val="0"/>
        <w:spacing w:before="180"/>
        <w:ind w:left="0"/>
        <w:jc w:val="both"/>
        <w:rPr>
          <w:rFonts w:eastAsiaTheme="minorEastAsia"/>
          <w:iCs/>
          <w:lang w:eastAsia="zh-CN"/>
        </w:rPr>
      </w:pPr>
    </w:p>
    <w:p>
      <w:pPr>
        <w:pStyle w:val="100"/>
        <w:numPr>
          <w:ilvl w:val="255"/>
          <w:numId w:val="0"/>
        </w:numPr>
        <w:snapToGrid w:val="0"/>
        <w:spacing w:before="180"/>
        <w:jc w:val="both"/>
        <w:rPr>
          <w:rFonts w:eastAsiaTheme="minorEastAsia"/>
          <w:iCs/>
          <w:lang w:eastAsia="zh-CN"/>
        </w:rPr>
      </w:pPr>
    </w:p>
    <w:sectPr>
      <w:headerReference r:id="rId5" w:type="first"/>
      <w:footerReference r:id="rId8" w:type="first"/>
      <w:headerReference r:id="rId3" w:type="default"/>
      <w:footerReference r:id="rId6" w:type="default"/>
      <w:headerReference r:id="rId4" w:type="even"/>
      <w:footerReference r:id="rId7" w:type="even"/>
      <w:pgSz w:w="11906" w:h="16838"/>
      <w:pgMar w:top="720" w:right="720" w:bottom="720" w:left="72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MS Gothic"/>
    <w:panose1 w:val="02020609040205080304"/>
    <w:charset w:val="80"/>
    <w:family w:val="roman"/>
    <w:pitch w:val="default"/>
    <w:sig w:usb0="00000000" w:usb1="00000000" w:usb2="00000010" w:usb3="00000000" w:csb0="00020000" w:csb1="00000000"/>
  </w:font>
  <w:font w:name="Malgun Gothic">
    <w:panose1 w:val="020B0503020000020004"/>
    <w:charset w:val="81"/>
    <w:family w:val="swiss"/>
    <w:pitch w:val="default"/>
    <w:sig w:usb0="9000002F" w:usb1="29D77CFB" w:usb2="00000012" w:usb3="00000000" w:csb0="00080001" w:csb1="00000000"/>
  </w:font>
  <w:font w:name="KaiTi_GB2312">
    <w:altName w:val="楷体"/>
    <w:panose1 w:val="02010609060101010101"/>
    <w:charset w:val="86"/>
    <w:family w:val="modern"/>
    <w:pitch w:val="default"/>
    <w:sig w:usb0="00000000" w:usb1="00000000" w:usb2="00000016" w:usb3="00000000" w:csb0="00040001" w:csb1="00000000"/>
  </w:font>
  <w:font w:name="Batang">
    <w:altName w:val="Malgun Gothic"/>
    <w:panose1 w:val="02030600000101010101"/>
    <w:charset w:val="81"/>
    <w:family w:val="auto"/>
    <w:pitch w:val="default"/>
    <w:sig w:usb0="00000000" w:usb1="00000000" w:usb2="00000010" w:usb3="00000000" w:csb0="00080000" w:csb1="00000000"/>
  </w:font>
  <w:font w:name="Times">
    <w:altName w:val="Times New Roman"/>
    <w:panose1 w:val="02020603050405020304"/>
    <w:charset w:val="00"/>
    <w:family w:val="roman"/>
    <w:pitch w:val="default"/>
    <w:sig w:usb0="00000000" w:usb1="00000000" w:usb2="00000009" w:usb3="00000000" w:csb0="0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S Gothic">
    <w:panose1 w:val="020B0609070205080204"/>
    <w:charset w:val="80"/>
    <w:family w:val="auto"/>
    <w:pitch w:val="default"/>
    <w:sig w:usb0="E00002FF" w:usb1="6AC7FDFB" w:usb2="08000012" w:usb3="00000000" w:csb0="4002009F" w:csb1="DFD70000"/>
  </w:font>
  <w:font w:name="楷体">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55235"/>
    </w:sdtPr>
    <w:sdtContent>
      <w:p>
        <w:pPr>
          <w:pStyle w:val="23"/>
          <w:spacing w:before="120" w:after="120"/>
          <w:jc w:val="center"/>
        </w:pPr>
        <w:r>
          <w:fldChar w:fldCharType="begin"/>
        </w:r>
        <w:r>
          <w:instrText xml:space="preserve"> PAGE   \* MERGEFORMAT </w:instrText>
        </w:r>
        <w:r>
          <w:fldChar w:fldCharType="separate"/>
        </w:r>
        <w:r>
          <w:rPr>
            <w:lang w:val="zh-CN"/>
          </w:rPr>
          <w:t>15</w:t>
        </w:r>
        <w:r>
          <w:rPr>
            <w:lang w:val="zh-CN"/>
          </w:rPr>
          <w:fldChar w:fldCharType="end"/>
        </w:r>
      </w:p>
    </w:sdtContent>
  </w:sdt>
  <w:p>
    <w:pPr>
      <w:pStyle w:val="23"/>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before="120"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507954"/>
    <w:multiLevelType w:val="singleLevel"/>
    <w:tmpl w:val="84507954"/>
    <w:lvl w:ilvl="0" w:tentative="0">
      <w:start w:val="1"/>
      <w:numFmt w:val="bullet"/>
      <w:lvlText w:val=""/>
      <w:lvlJc w:val="left"/>
      <w:pPr>
        <w:ind w:left="420" w:hanging="420"/>
      </w:pPr>
      <w:rPr>
        <w:rFonts w:hint="default" w:ascii="Wingdings" w:hAnsi="Wingdings"/>
      </w:rPr>
    </w:lvl>
  </w:abstractNum>
  <w:abstractNum w:abstractNumId="1">
    <w:nsid w:val="BAE098CA"/>
    <w:multiLevelType w:val="singleLevel"/>
    <w:tmpl w:val="BAE098CA"/>
    <w:lvl w:ilvl="0" w:tentative="0">
      <w:start w:val="1"/>
      <w:numFmt w:val="upperLetter"/>
      <w:lvlText w:val="%1)"/>
      <w:lvlJc w:val="left"/>
    </w:lvl>
  </w:abstractNum>
  <w:abstractNum w:abstractNumId="2">
    <w:nsid w:val="BD1A96E8"/>
    <w:multiLevelType w:val="singleLevel"/>
    <w:tmpl w:val="BD1A96E8"/>
    <w:lvl w:ilvl="0" w:tentative="0">
      <w:start w:val="1"/>
      <w:numFmt w:val="decimal"/>
      <w:suff w:val="space"/>
      <w:lvlText w:val="(%1)"/>
      <w:lvlJc w:val="left"/>
    </w:lvl>
  </w:abstractNum>
  <w:abstractNum w:abstractNumId="3">
    <w:nsid w:val="BEE499C5"/>
    <w:multiLevelType w:val="singleLevel"/>
    <w:tmpl w:val="BEE499C5"/>
    <w:lvl w:ilvl="0" w:tentative="0">
      <w:start w:val="1"/>
      <w:numFmt w:val="decimal"/>
      <w:suff w:val="space"/>
      <w:lvlText w:val="(%1)"/>
      <w:lvlJc w:val="left"/>
    </w:lvl>
  </w:abstractNum>
  <w:abstractNum w:abstractNumId="4">
    <w:nsid w:val="F5EF1FA9"/>
    <w:multiLevelType w:val="singleLevel"/>
    <w:tmpl w:val="F5EF1FA9"/>
    <w:lvl w:ilvl="0" w:tentative="0">
      <w:start w:val="1"/>
      <w:numFmt w:val="decimal"/>
      <w:suff w:val="space"/>
      <w:lvlText w:val="[%1]"/>
      <w:lvlJc w:val="left"/>
    </w:lvl>
  </w:abstractNum>
  <w:abstractNum w:abstractNumId="5">
    <w:nsid w:val="28F86914"/>
    <w:multiLevelType w:val="multilevel"/>
    <w:tmpl w:val="28F86914"/>
    <w:lvl w:ilvl="0" w:tentative="0">
      <w:start w:val="1"/>
      <w:numFmt w:val="decimal"/>
      <w:lvlText w:val="%1."/>
      <w:lvlJc w:val="left"/>
      <w:pPr>
        <w:ind w:left="425" w:hanging="425"/>
      </w:pPr>
    </w:lvl>
    <w:lvl w:ilvl="1" w:tentative="0">
      <w:start w:val="1"/>
      <w:numFmt w:val="decimal"/>
      <w:pStyle w:val="119"/>
      <w:lvlText w:val="%1.%2."/>
      <w:lvlJc w:val="left"/>
      <w:pPr>
        <w:ind w:left="567" w:hanging="567"/>
      </w:pPr>
    </w:lvl>
    <w:lvl w:ilvl="2" w:tentative="0">
      <w:start w:val="1"/>
      <w:numFmt w:val="decimal"/>
      <w:pStyle w:val="11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6">
    <w:nsid w:val="29BEEE73"/>
    <w:multiLevelType w:val="singleLevel"/>
    <w:tmpl w:val="29BEEE73"/>
    <w:lvl w:ilvl="0" w:tentative="0">
      <w:start w:val="1"/>
      <w:numFmt w:val="upperLetter"/>
      <w:lvlText w:val="%1)"/>
      <w:lvlJc w:val="left"/>
    </w:lvl>
  </w:abstractNum>
  <w:abstractNum w:abstractNumId="7">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8">
    <w:nsid w:val="3747940D"/>
    <w:multiLevelType w:val="multilevel"/>
    <w:tmpl w:val="3747940D"/>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9">
    <w:nsid w:val="417F6AFB"/>
    <w:multiLevelType w:val="multilevel"/>
    <w:tmpl w:val="417F6AFB"/>
    <w:lvl w:ilvl="0" w:tentative="0">
      <w:start w:val="1"/>
      <w:numFmt w:val="bullet"/>
      <w:pStyle w:val="97"/>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0">
    <w:nsid w:val="4CC90C13"/>
    <w:multiLevelType w:val="multilevel"/>
    <w:tmpl w:val="4CC90C13"/>
    <w:lvl w:ilvl="0" w:tentative="0">
      <w:start w:val="1"/>
      <w:numFmt w:val="bullet"/>
      <w:lvlText w:val="•"/>
      <w:lvlJc w:val="left"/>
      <w:pPr>
        <w:tabs>
          <w:tab w:val="left" w:pos="0"/>
        </w:tabs>
        <w:ind w:left="420" w:hanging="420"/>
      </w:pPr>
      <w:rPr>
        <w:rFonts w:hint="default" w:ascii="Calibri" w:hAnsi="Calibri" w:cs="Calibri"/>
      </w:rPr>
    </w:lvl>
    <w:lvl w:ilvl="1" w:tentative="0">
      <w:start w:val="0"/>
      <w:numFmt w:val="bullet"/>
      <w:lvlText w:val="-"/>
      <w:lvlJc w:val="left"/>
      <w:pPr>
        <w:tabs>
          <w:tab w:val="left" w:pos="0"/>
        </w:tabs>
        <w:ind w:left="840" w:hanging="420"/>
      </w:pPr>
      <w:rPr>
        <w:rFonts w:hint="default" w:ascii="Times New Roman" w:hAnsi="Times New Roman" w:cs="Times New Roman"/>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1">
    <w:nsid w:val="53FBFDE0"/>
    <w:multiLevelType w:val="singleLevel"/>
    <w:tmpl w:val="53FBFDE0"/>
    <w:lvl w:ilvl="0" w:tentative="0">
      <w:start w:val="1"/>
      <w:numFmt w:val="upperLetter"/>
      <w:lvlText w:val="%1)"/>
      <w:lvlJc w:val="left"/>
    </w:lvl>
  </w:abstractNum>
  <w:abstractNum w:abstractNumId="12">
    <w:nsid w:val="68386B1B"/>
    <w:multiLevelType w:val="singleLevel"/>
    <w:tmpl w:val="68386B1B"/>
    <w:lvl w:ilvl="0" w:tentative="0">
      <w:start w:val="1"/>
      <w:numFmt w:val="decimal"/>
      <w:suff w:val="space"/>
      <w:lvlText w:val="(%1)"/>
      <w:lvlJc w:val="left"/>
    </w:lvl>
  </w:abstractNum>
  <w:abstractNum w:abstractNumId="13">
    <w:nsid w:val="75572AF7"/>
    <w:multiLevelType w:val="singleLevel"/>
    <w:tmpl w:val="75572AF7"/>
    <w:lvl w:ilvl="0" w:tentative="0">
      <w:start w:val="1"/>
      <w:numFmt w:val="upperLetter"/>
      <w:lvlText w:val="%1)"/>
      <w:lvlJc w:val="left"/>
    </w:lvl>
  </w:abstractNum>
  <w:abstractNum w:abstractNumId="14">
    <w:nsid w:val="7FFAD645"/>
    <w:multiLevelType w:val="multilevel"/>
    <w:tmpl w:val="7FFAD645"/>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num w:numId="1">
    <w:abstractNumId w:val="8"/>
  </w:num>
  <w:num w:numId="2">
    <w:abstractNumId w:val="9"/>
  </w:num>
  <w:num w:numId="3">
    <w:abstractNumId w:val="5"/>
  </w:num>
  <w:num w:numId="4">
    <w:abstractNumId w:val="7"/>
  </w:num>
  <w:num w:numId="5">
    <w:abstractNumId w:val="10"/>
  </w:num>
  <w:num w:numId="6">
    <w:abstractNumId w:val="6"/>
  </w:num>
  <w:num w:numId="7">
    <w:abstractNumId w:val="11"/>
  </w:num>
  <w:num w:numId="8">
    <w:abstractNumId w:val="13"/>
  </w:num>
  <w:num w:numId="9">
    <w:abstractNumId w:val="1"/>
  </w:num>
  <w:num w:numId="10">
    <w:abstractNumId w:val="14"/>
  </w:num>
  <w:num w:numId="11">
    <w:abstractNumId w:val="2"/>
  </w:num>
  <w:num w:numId="12">
    <w:abstractNumId w:val="12"/>
  </w:num>
  <w:num w:numId="13">
    <w:abstractNumId w:val="3"/>
  </w:num>
  <w:num w:numId="14">
    <w:abstractNumId w:val="0"/>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F81"/>
    <w:rsid w:val="0000300B"/>
    <w:rsid w:val="00005B18"/>
    <w:rsid w:val="0000627D"/>
    <w:rsid w:val="0000653B"/>
    <w:rsid w:val="000227D0"/>
    <w:rsid w:val="00025FBF"/>
    <w:rsid w:val="000314A8"/>
    <w:rsid w:val="000334D9"/>
    <w:rsid w:val="00034EFE"/>
    <w:rsid w:val="00036DBC"/>
    <w:rsid w:val="00043662"/>
    <w:rsid w:val="0005295A"/>
    <w:rsid w:val="00067478"/>
    <w:rsid w:val="00076894"/>
    <w:rsid w:val="00091B25"/>
    <w:rsid w:val="00094B07"/>
    <w:rsid w:val="000B4B40"/>
    <w:rsid w:val="000C0B25"/>
    <w:rsid w:val="000F45BC"/>
    <w:rsid w:val="00113E84"/>
    <w:rsid w:val="00131D70"/>
    <w:rsid w:val="001473E1"/>
    <w:rsid w:val="00161138"/>
    <w:rsid w:val="001623CC"/>
    <w:rsid w:val="0016607F"/>
    <w:rsid w:val="0017013F"/>
    <w:rsid w:val="00170403"/>
    <w:rsid w:val="00172A27"/>
    <w:rsid w:val="00176A33"/>
    <w:rsid w:val="00177848"/>
    <w:rsid w:val="0018787A"/>
    <w:rsid w:val="00190C78"/>
    <w:rsid w:val="001B1D61"/>
    <w:rsid w:val="001C0157"/>
    <w:rsid w:val="001C1E76"/>
    <w:rsid w:val="001D04FD"/>
    <w:rsid w:val="001E5AE0"/>
    <w:rsid w:val="001F1BFC"/>
    <w:rsid w:val="001F282A"/>
    <w:rsid w:val="00205200"/>
    <w:rsid w:val="0021217F"/>
    <w:rsid w:val="00221932"/>
    <w:rsid w:val="002308FE"/>
    <w:rsid w:val="0023234C"/>
    <w:rsid w:val="00233CE2"/>
    <w:rsid w:val="0024582B"/>
    <w:rsid w:val="00252C10"/>
    <w:rsid w:val="00265440"/>
    <w:rsid w:val="00292086"/>
    <w:rsid w:val="002A5ED5"/>
    <w:rsid w:val="002B01D5"/>
    <w:rsid w:val="002B25E3"/>
    <w:rsid w:val="002D4AEC"/>
    <w:rsid w:val="002E422A"/>
    <w:rsid w:val="002E5358"/>
    <w:rsid w:val="00316D67"/>
    <w:rsid w:val="00324CD3"/>
    <w:rsid w:val="00325456"/>
    <w:rsid w:val="00327297"/>
    <w:rsid w:val="003311AC"/>
    <w:rsid w:val="00337A03"/>
    <w:rsid w:val="00367928"/>
    <w:rsid w:val="003828E7"/>
    <w:rsid w:val="00385642"/>
    <w:rsid w:val="00390966"/>
    <w:rsid w:val="003A1757"/>
    <w:rsid w:val="003A3417"/>
    <w:rsid w:val="003B0C34"/>
    <w:rsid w:val="003B4E7B"/>
    <w:rsid w:val="003C601D"/>
    <w:rsid w:val="003D5344"/>
    <w:rsid w:val="00401639"/>
    <w:rsid w:val="00423083"/>
    <w:rsid w:val="004241EE"/>
    <w:rsid w:val="00452BF8"/>
    <w:rsid w:val="0045458B"/>
    <w:rsid w:val="004546AA"/>
    <w:rsid w:val="00455A46"/>
    <w:rsid w:val="00461DC7"/>
    <w:rsid w:val="00466E30"/>
    <w:rsid w:val="0047043B"/>
    <w:rsid w:val="00485D27"/>
    <w:rsid w:val="0049527C"/>
    <w:rsid w:val="00496730"/>
    <w:rsid w:val="004A3589"/>
    <w:rsid w:val="004B13D2"/>
    <w:rsid w:val="004B1698"/>
    <w:rsid w:val="004C5BB3"/>
    <w:rsid w:val="004D41A2"/>
    <w:rsid w:val="00504967"/>
    <w:rsid w:val="00510023"/>
    <w:rsid w:val="00524FC6"/>
    <w:rsid w:val="005313CC"/>
    <w:rsid w:val="0056048C"/>
    <w:rsid w:val="00564C69"/>
    <w:rsid w:val="00582267"/>
    <w:rsid w:val="00591965"/>
    <w:rsid w:val="00595245"/>
    <w:rsid w:val="005B03CF"/>
    <w:rsid w:val="005B2E29"/>
    <w:rsid w:val="005B5FF6"/>
    <w:rsid w:val="005C3FD3"/>
    <w:rsid w:val="005C49B6"/>
    <w:rsid w:val="005D7E4C"/>
    <w:rsid w:val="00603D37"/>
    <w:rsid w:val="00635F13"/>
    <w:rsid w:val="00641027"/>
    <w:rsid w:val="00671746"/>
    <w:rsid w:val="00672AA6"/>
    <w:rsid w:val="00693992"/>
    <w:rsid w:val="00697331"/>
    <w:rsid w:val="006A0560"/>
    <w:rsid w:val="006A4881"/>
    <w:rsid w:val="006A4A3F"/>
    <w:rsid w:val="006A50AF"/>
    <w:rsid w:val="006A7219"/>
    <w:rsid w:val="006B7CFB"/>
    <w:rsid w:val="006C43CD"/>
    <w:rsid w:val="006F1D9C"/>
    <w:rsid w:val="0070495B"/>
    <w:rsid w:val="007117FA"/>
    <w:rsid w:val="0071327C"/>
    <w:rsid w:val="00716934"/>
    <w:rsid w:val="0073530F"/>
    <w:rsid w:val="00752360"/>
    <w:rsid w:val="00754C47"/>
    <w:rsid w:val="00761E02"/>
    <w:rsid w:val="00765740"/>
    <w:rsid w:val="0077734E"/>
    <w:rsid w:val="007820F0"/>
    <w:rsid w:val="00792C37"/>
    <w:rsid w:val="007A1F83"/>
    <w:rsid w:val="007A597E"/>
    <w:rsid w:val="007A6211"/>
    <w:rsid w:val="007B1E4D"/>
    <w:rsid w:val="007C1AC6"/>
    <w:rsid w:val="007C2F04"/>
    <w:rsid w:val="007F2F30"/>
    <w:rsid w:val="008000AD"/>
    <w:rsid w:val="00801619"/>
    <w:rsid w:val="00813048"/>
    <w:rsid w:val="008169A6"/>
    <w:rsid w:val="008231D5"/>
    <w:rsid w:val="0082503F"/>
    <w:rsid w:val="00845664"/>
    <w:rsid w:val="008A2C83"/>
    <w:rsid w:val="008A69DC"/>
    <w:rsid w:val="008A6A09"/>
    <w:rsid w:val="008B0904"/>
    <w:rsid w:val="008C32F0"/>
    <w:rsid w:val="008C4094"/>
    <w:rsid w:val="008C743C"/>
    <w:rsid w:val="008D4D8B"/>
    <w:rsid w:val="008D70C9"/>
    <w:rsid w:val="008E26FA"/>
    <w:rsid w:val="008E7048"/>
    <w:rsid w:val="008F57B9"/>
    <w:rsid w:val="008F5B33"/>
    <w:rsid w:val="0090543C"/>
    <w:rsid w:val="0091109B"/>
    <w:rsid w:val="009200B2"/>
    <w:rsid w:val="00920CC4"/>
    <w:rsid w:val="009242CC"/>
    <w:rsid w:val="009544A2"/>
    <w:rsid w:val="009579D9"/>
    <w:rsid w:val="00960780"/>
    <w:rsid w:val="00960B2B"/>
    <w:rsid w:val="009628F3"/>
    <w:rsid w:val="00964D61"/>
    <w:rsid w:val="00974E6F"/>
    <w:rsid w:val="009907C9"/>
    <w:rsid w:val="009B7B96"/>
    <w:rsid w:val="009C4FDD"/>
    <w:rsid w:val="009C5B62"/>
    <w:rsid w:val="009E0B40"/>
    <w:rsid w:val="009E4239"/>
    <w:rsid w:val="009E71FC"/>
    <w:rsid w:val="009F41AC"/>
    <w:rsid w:val="00A04541"/>
    <w:rsid w:val="00A13454"/>
    <w:rsid w:val="00A41A36"/>
    <w:rsid w:val="00A44B30"/>
    <w:rsid w:val="00A55896"/>
    <w:rsid w:val="00A7296A"/>
    <w:rsid w:val="00A854F6"/>
    <w:rsid w:val="00AA102C"/>
    <w:rsid w:val="00AA5AB1"/>
    <w:rsid w:val="00AC3CA0"/>
    <w:rsid w:val="00AD2011"/>
    <w:rsid w:val="00AE27B9"/>
    <w:rsid w:val="00AE6C99"/>
    <w:rsid w:val="00AF3029"/>
    <w:rsid w:val="00B106D0"/>
    <w:rsid w:val="00B11E1F"/>
    <w:rsid w:val="00B11E92"/>
    <w:rsid w:val="00B11F5E"/>
    <w:rsid w:val="00B22C29"/>
    <w:rsid w:val="00B47BB1"/>
    <w:rsid w:val="00B60050"/>
    <w:rsid w:val="00B65A51"/>
    <w:rsid w:val="00B67FC2"/>
    <w:rsid w:val="00B774B5"/>
    <w:rsid w:val="00B77B64"/>
    <w:rsid w:val="00B8773D"/>
    <w:rsid w:val="00B90B35"/>
    <w:rsid w:val="00B93793"/>
    <w:rsid w:val="00BB4E9F"/>
    <w:rsid w:val="00BC0573"/>
    <w:rsid w:val="00BC2779"/>
    <w:rsid w:val="00BC57C1"/>
    <w:rsid w:val="00BC7912"/>
    <w:rsid w:val="00BD7AC7"/>
    <w:rsid w:val="00BE14C6"/>
    <w:rsid w:val="00BF48AA"/>
    <w:rsid w:val="00C0110E"/>
    <w:rsid w:val="00C10544"/>
    <w:rsid w:val="00C145AC"/>
    <w:rsid w:val="00C15484"/>
    <w:rsid w:val="00C246DB"/>
    <w:rsid w:val="00C3272E"/>
    <w:rsid w:val="00C40E9B"/>
    <w:rsid w:val="00C54646"/>
    <w:rsid w:val="00C5679C"/>
    <w:rsid w:val="00C67CE0"/>
    <w:rsid w:val="00C77B8D"/>
    <w:rsid w:val="00C84D0D"/>
    <w:rsid w:val="00C936CB"/>
    <w:rsid w:val="00C96E69"/>
    <w:rsid w:val="00CB035A"/>
    <w:rsid w:val="00CC3955"/>
    <w:rsid w:val="00CD002D"/>
    <w:rsid w:val="00CE3CF3"/>
    <w:rsid w:val="00D20C80"/>
    <w:rsid w:val="00D2604F"/>
    <w:rsid w:val="00D27311"/>
    <w:rsid w:val="00D30F88"/>
    <w:rsid w:val="00D35451"/>
    <w:rsid w:val="00D37495"/>
    <w:rsid w:val="00D535CC"/>
    <w:rsid w:val="00D57F48"/>
    <w:rsid w:val="00D60D61"/>
    <w:rsid w:val="00D8639F"/>
    <w:rsid w:val="00D86F17"/>
    <w:rsid w:val="00DA0F7C"/>
    <w:rsid w:val="00DD1834"/>
    <w:rsid w:val="00DE578E"/>
    <w:rsid w:val="00DF1251"/>
    <w:rsid w:val="00DF15F5"/>
    <w:rsid w:val="00DF19D8"/>
    <w:rsid w:val="00E11EC8"/>
    <w:rsid w:val="00E12357"/>
    <w:rsid w:val="00E1755D"/>
    <w:rsid w:val="00E307E6"/>
    <w:rsid w:val="00E37CF4"/>
    <w:rsid w:val="00E40397"/>
    <w:rsid w:val="00E45C2D"/>
    <w:rsid w:val="00E85C07"/>
    <w:rsid w:val="00E93C88"/>
    <w:rsid w:val="00E94BC9"/>
    <w:rsid w:val="00EB12D1"/>
    <w:rsid w:val="00EB20CA"/>
    <w:rsid w:val="00EB3D22"/>
    <w:rsid w:val="00EC5D0C"/>
    <w:rsid w:val="00EC6749"/>
    <w:rsid w:val="00ED428C"/>
    <w:rsid w:val="00EE58A9"/>
    <w:rsid w:val="00EF1433"/>
    <w:rsid w:val="00EF37BF"/>
    <w:rsid w:val="00EF673C"/>
    <w:rsid w:val="00F05E02"/>
    <w:rsid w:val="00F13524"/>
    <w:rsid w:val="00F1646B"/>
    <w:rsid w:val="00F24DE0"/>
    <w:rsid w:val="00F3434A"/>
    <w:rsid w:val="00F45A6B"/>
    <w:rsid w:val="00F57508"/>
    <w:rsid w:val="00F651EF"/>
    <w:rsid w:val="00F71C68"/>
    <w:rsid w:val="00F7274C"/>
    <w:rsid w:val="00F95E3D"/>
    <w:rsid w:val="00F968E5"/>
    <w:rsid w:val="00FB65A2"/>
    <w:rsid w:val="00FC0FC9"/>
    <w:rsid w:val="00FD6599"/>
    <w:rsid w:val="00FE2AC5"/>
    <w:rsid w:val="00FE2C9B"/>
    <w:rsid w:val="00FF6412"/>
    <w:rsid w:val="0102466B"/>
    <w:rsid w:val="0105579D"/>
    <w:rsid w:val="011A413E"/>
    <w:rsid w:val="01234CC4"/>
    <w:rsid w:val="015E7915"/>
    <w:rsid w:val="017D284B"/>
    <w:rsid w:val="017E428B"/>
    <w:rsid w:val="018127C7"/>
    <w:rsid w:val="01BF40D7"/>
    <w:rsid w:val="01BF7B17"/>
    <w:rsid w:val="01C326AA"/>
    <w:rsid w:val="01CB76E1"/>
    <w:rsid w:val="01D027EB"/>
    <w:rsid w:val="01F867FE"/>
    <w:rsid w:val="02012836"/>
    <w:rsid w:val="0208181F"/>
    <w:rsid w:val="021C4986"/>
    <w:rsid w:val="02523B6C"/>
    <w:rsid w:val="027F3A06"/>
    <w:rsid w:val="02927447"/>
    <w:rsid w:val="02AE5476"/>
    <w:rsid w:val="02B445A4"/>
    <w:rsid w:val="02BC639B"/>
    <w:rsid w:val="02E64A76"/>
    <w:rsid w:val="030F0107"/>
    <w:rsid w:val="03537694"/>
    <w:rsid w:val="03617992"/>
    <w:rsid w:val="039563DA"/>
    <w:rsid w:val="03A00F1C"/>
    <w:rsid w:val="03A34FC5"/>
    <w:rsid w:val="03A35208"/>
    <w:rsid w:val="03A4019A"/>
    <w:rsid w:val="03B9272D"/>
    <w:rsid w:val="03FC7C13"/>
    <w:rsid w:val="04142E0D"/>
    <w:rsid w:val="041F2DF2"/>
    <w:rsid w:val="04552A50"/>
    <w:rsid w:val="045E532F"/>
    <w:rsid w:val="049B749C"/>
    <w:rsid w:val="04A43B06"/>
    <w:rsid w:val="04AA531B"/>
    <w:rsid w:val="052A278C"/>
    <w:rsid w:val="05484D0C"/>
    <w:rsid w:val="05537D58"/>
    <w:rsid w:val="05550486"/>
    <w:rsid w:val="055737BE"/>
    <w:rsid w:val="056624C3"/>
    <w:rsid w:val="05731480"/>
    <w:rsid w:val="05785B85"/>
    <w:rsid w:val="05793607"/>
    <w:rsid w:val="058730B3"/>
    <w:rsid w:val="059B25D8"/>
    <w:rsid w:val="05B73264"/>
    <w:rsid w:val="05CF31A3"/>
    <w:rsid w:val="05DA01A8"/>
    <w:rsid w:val="05F7305E"/>
    <w:rsid w:val="05FF430A"/>
    <w:rsid w:val="060F05B9"/>
    <w:rsid w:val="06237C09"/>
    <w:rsid w:val="06274B1D"/>
    <w:rsid w:val="065E61DF"/>
    <w:rsid w:val="0668768A"/>
    <w:rsid w:val="0676175D"/>
    <w:rsid w:val="068C1203"/>
    <w:rsid w:val="06923F6D"/>
    <w:rsid w:val="06A33FA7"/>
    <w:rsid w:val="06AC3C62"/>
    <w:rsid w:val="06C21BCC"/>
    <w:rsid w:val="06D30152"/>
    <w:rsid w:val="070B5B45"/>
    <w:rsid w:val="071933EF"/>
    <w:rsid w:val="074C36B1"/>
    <w:rsid w:val="07854B6B"/>
    <w:rsid w:val="07E23A01"/>
    <w:rsid w:val="08120649"/>
    <w:rsid w:val="082D45E6"/>
    <w:rsid w:val="087F7D62"/>
    <w:rsid w:val="08807182"/>
    <w:rsid w:val="08980FA6"/>
    <w:rsid w:val="089F7F8C"/>
    <w:rsid w:val="08A92F65"/>
    <w:rsid w:val="08BB205C"/>
    <w:rsid w:val="08BB4606"/>
    <w:rsid w:val="08C32C90"/>
    <w:rsid w:val="08FF20B9"/>
    <w:rsid w:val="09073DAD"/>
    <w:rsid w:val="09090513"/>
    <w:rsid w:val="09217A62"/>
    <w:rsid w:val="093402E8"/>
    <w:rsid w:val="09433F6B"/>
    <w:rsid w:val="096C5E7D"/>
    <w:rsid w:val="0981781E"/>
    <w:rsid w:val="09862309"/>
    <w:rsid w:val="099F4F9C"/>
    <w:rsid w:val="09AC22EE"/>
    <w:rsid w:val="09B01A72"/>
    <w:rsid w:val="09C26537"/>
    <w:rsid w:val="09CD28D9"/>
    <w:rsid w:val="09D467AF"/>
    <w:rsid w:val="09E5109D"/>
    <w:rsid w:val="09F577B9"/>
    <w:rsid w:val="0A1C1422"/>
    <w:rsid w:val="0A472E7B"/>
    <w:rsid w:val="0AC839D5"/>
    <w:rsid w:val="0B056B21"/>
    <w:rsid w:val="0B124644"/>
    <w:rsid w:val="0B502408"/>
    <w:rsid w:val="0B562131"/>
    <w:rsid w:val="0B6354AF"/>
    <w:rsid w:val="0B9207F7"/>
    <w:rsid w:val="0BA34938"/>
    <w:rsid w:val="0BB50EC3"/>
    <w:rsid w:val="0BB9723C"/>
    <w:rsid w:val="0BC9745E"/>
    <w:rsid w:val="0BD2752C"/>
    <w:rsid w:val="0BED1B20"/>
    <w:rsid w:val="0C0569BE"/>
    <w:rsid w:val="0C121A6C"/>
    <w:rsid w:val="0C1F36C4"/>
    <w:rsid w:val="0C6D523A"/>
    <w:rsid w:val="0C7B7E4B"/>
    <w:rsid w:val="0C9973B4"/>
    <w:rsid w:val="0CC23C76"/>
    <w:rsid w:val="0CDA4FE3"/>
    <w:rsid w:val="0CFC1709"/>
    <w:rsid w:val="0D0E1BF1"/>
    <w:rsid w:val="0D2A42A8"/>
    <w:rsid w:val="0D4A42D4"/>
    <w:rsid w:val="0D5D6EEC"/>
    <w:rsid w:val="0D6B560C"/>
    <w:rsid w:val="0D6D02E0"/>
    <w:rsid w:val="0D7E08A2"/>
    <w:rsid w:val="0DC51F28"/>
    <w:rsid w:val="0DD1190C"/>
    <w:rsid w:val="0DE506B0"/>
    <w:rsid w:val="0E0E518E"/>
    <w:rsid w:val="0E1527FD"/>
    <w:rsid w:val="0E1637CF"/>
    <w:rsid w:val="0E1B2BFF"/>
    <w:rsid w:val="0E3C2D2C"/>
    <w:rsid w:val="0E84324D"/>
    <w:rsid w:val="0E85264D"/>
    <w:rsid w:val="0EAA75B1"/>
    <w:rsid w:val="0EB92585"/>
    <w:rsid w:val="0EBE3F8B"/>
    <w:rsid w:val="0ED53206"/>
    <w:rsid w:val="0F034EA1"/>
    <w:rsid w:val="0F2307EB"/>
    <w:rsid w:val="0F332F4E"/>
    <w:rsid w:val="0F390139"/>
    <w:rsid w:val="0F5C7A3F"/>
    <w:rsid w:val="0F651109"/>
    <w:rsid w:val="0F773AEC"/>
    <w:rsid w:val="0FA2598C"/>
    <w:rsid w:val="0FA74433"/>
    <w:rsid w:val="0FBF1CE2"/>
    <w:rsid w:val="0FCF3CE9"/>
    <w:rsid w:val="0FE26226"/>
    <w:rsid w:val="0FE7086E"/>
    <w:rsid w:val="0FED5673"/>
    <w:rsid w:val="0FFE5DC7"/>
    <w:rsid w:val="10491C02"/>
    <w:rsid w:val="10657CE5"/>
    <w:rsid w:val="1074036A"/>
    <w:rsid w:val="11056B77"/>
    <w:rsid w:val="110B73A7"/>
    <w:rsid w:val="110E330B"/>
    <w:rsid w:val="114F39FF"/>
    <w:rsid w:val="116804C4"/>
    <w:rsid w:val="118F0AD8"/>
    <w:rsid w:val="119E03F7"/>
    <w:rsid w:val="11C220E1"/>
    <w:rsid w:val="11D94BA5"/>
    <w:rsid w:val="122F07E2"/>
    <w:rsid w:val="1244380D"/>
    <w:rsid w:val="125D1EF7"/>
    <w:rsid w:val="127A5631"/>
    <w:rsid w:val="12BE7CDF"/>
    <w:rsid w:val="12FC4517"/>
    <w:rsid w:val="13090AFA"/>
    <w:rsid w:val="130F013F"/>
    <w:rsid w:val="134B6026"/>
    <w:rsid w:val="13675DE1"/>
    <w:rsid w:val="136B5FEC"/>
    <w:rsid w:val="138D354B"/>
    <w:rsid w:val="13AA1E9E"/>
    <w:rsid w:val="13DA472D"/>
    <w:rsid w:val="13DB157B"/>
    <w:rsid w:val="13DD4F3A"/>
    <w:rsid w:val="13E24F8D"/>
    <w:rsid w:val="13F0790D"/>
    <w:rsid w:val="142E7563"/>
    <w:rsid w:val="142F1C05"/>
    <w:rsid w:val="14383D19"/>
    <w:rsid w:val="143A4CE6"/>
    <w:rsid w:val="144B766F"/>
    <w:rsid w:val="14780BF1"/>
    <w:rsid w:val="14A9791C"/>
    <w:rsid w:val="14D71FD1"/>
    <w:rsid w:val="14D94278"/>
    <w:rsid w:val="14E55BEF"/>
    <w:rsid w:val="14EC67D2"/>
    <w:rsid w:val="14EF0366"/>
    <w:rsid w:val="14F20261"/>
    <w:rsid w:val="14FF10B3"/>
    <w:rsid w:val="15121B0D"/>
    <w:rsid w:val="15434A60"/>
    <w:rsid w:val="154D73AD"/>
    <w:rsid w:val="15754EF4"/>
    <w:rsid w:val="1578677D"/>
    <w:rsid w:val="15B34105"/>
    <w:rsid w:val="15B60294"/>
    <w:rsid w:val="15D921CD"/>
    <w:rsid w:val="160C1D44"/>
    <w:rsid w:val="164B2ABD"/>
    <w:rsid w:val="165B2050"/>
    <w:rsid w:val="16865B4F"/>
    <w:rsid w:val="169527F3"/>
    <w:rsid w:val="16B06C4C"/>
    <w:rsid w:val="16B07251"/>
    <w:rsid w:val="16B1384A"/>
    <w:rsid w:val="16C06DD7"/>
    <w:rsid w:val="16C77150"/>
    <w:rsid w:val="16D5350E"/>
    <w:rsid w:val="16FF3949"/>
    <w:rsid w:val="1706562F"/>
    <w:rsid w:val="17067238"/>
    <w:rsid w:val="170D2454"/>
    <w:rsid w:val="17141E29"/>
    <w:rsid w:val="17256CF8"/>
    <w:rsid w:val="173A03D2"/>
    <w:rsid w:val="177120C1"/>
    <w:rsid w:val="17751688"/>
    <w:rsid w:val="17837F31"/>
    <w:rsid w:val="178E5AFC"/>
    <w:rsid w:val="17933579"/>
    <w:rsid w:val="17AF79FE"/>
    <w:rsid w:val="17B90E6A"/>
    <w:rsid w:val="17F67CA8"/>
    <w:rsid w:val="18205555"/>
    <w:rsid w:val="18252B87"/>
    <w:rsid w:val="18465707"/>
    <w:rsid w:val="18761609"/>
    <w:rsid w:val="189448FE"/>
    <w:rsid w:val="18D42CAA"/>
    <w:rsid w:val="191564B6"/>
    <w:rsid w:val="191C35C5"/>
    <w:rsid w:val="193252E6"/>
    <w:rsid w:val="19666311"/>
    <w:rsid w:val="196F10E0"/>
    <w:rsid w:val="19AD70DE"/>
    <w:rsid w:val="19DF70C5"/>
    <w:rsid w:val="19EA3A97"/>
    <w:rsid w:val="1A1C2E5E"/>
    <w:rsid w:val="1A371E92"/>
    <w:rsid w:val="1AB05C4B"/>
    <w:rsid w:val="1AC75EFD"/>
    <w:rsid w:val="1AE873B9"/>
    <w:rsid w:val="1AFB077A"/>
    <w:rsid w:val="1B030117"/>
    <w:rsid w:val="1B1950E1"/>
    <w:rsid w:val="1B253A1B"/>
    <w:rsid w:val="1B2C67E3"/>
    <w:rsid w:val="1B490109"/>
    <w:rsid w:val="1B6A6AD4"/>
    <w:rsid w:val="1B8873A8"/>
    <w:rsid w:val="1BA91AC0"/>
    <w:rsid w:val="1BD11D23"/>
    <w:rsid w:val="1BDC1502"/>
    <w:rsid w:val="1BF96736"/>
    <w:rsid w:val="1C13269C"/>
    <w:rsid w:val="1C191906"/>
    <w:rsid w:val="1C1B7E11"/>
    <w:rsid w:val="1C20191D"/>
    <w:rsid w:val="1C217E65"/>
    <w:rsid w:val="1C2A78EA"/>
    <w:rsid w:val="1C365682"/>
    <w:rsid w:val="1C5348F4"/>
    <w:rsid w:val="1C62718F"/>
    <w:rsid w:val="1C64058D"/>
    <w:rsid w:val="1C99356F"/>
    <w:rsid w:val="1CA11007"/>
    <w:rsid w:val="1CA902A2"/>
    <w:rsid w:val="1CB15043"/>
    <w:rsid w:val="1CBC23AF"/>
    <w:rsid w:val="1CE77C4A"/>
    <w:rsid w:val="1CF24871"/>
    <w:rsid w:val="1CF75E7B"/>
    <w:rsid w:val="1D002A84"/>
    <w:rsid w:val="1D4F17BA"/>
    <w:rsid w:val="1D643122"/>
    <w:rsid w:val="1D645C87"/>
    <w:rsid w:val="1D826834"/>
    <w:rsid w:val="1D8360AB"/>
    <w:rsid w:val="1D9600AA"/>
    <w:rsid w:val="1D96092E"/>
    <w:rsid w:val="1D967B99"/>
    <w:rsid w:val="1DB06C45"/>
    <w:rsid w:val="1DB82ED5"/>
    <w:rsid w:val="1DD06042"/>
    <w:rsid w:val="1DDC0ED2"/>
    <w:rsid w:val="1DE51406"/>
    <w:rsid w:val="1DE600E1"/>
    <w:rsid w:val="1DF052E5"/>
    <w:rsid w:val="1DF07007"/>
    <w:rsid w:val="1DF23D0A"/>
    <w:rsid w:val="1E092B57"/>
    <w:rsid w:val="1E116E56"/>
    <w:rsid w:val="1E1353E1"/>
    <w:rsid w:val="1E1E3636"/>
    <w:rsid w:val="1E36310B"/>
    <w:rsid w:val="1E4D3EBF"/>
    <w:rsid w:val="1E665A3B"/>
    <w:rsid w:val="1ECD3BE7"/>
    <w:rsid w:val="1EDB2EB0"/>
    <w:rsid w:val="1EDF7642"/>
    <w:rsid w:val="1EE116A5"/>
    <w:rsid w:val="1EF0090B"/>
    <w:rsid w:val="1EF33837"/>
    <w:rsid w:val="1EFD177F"/>
    <w:rsid w:val="1F022369"/>
    <w:rsid w:val="1F27438F"/>
    <w:rsid w:val="1F303A5C"/>
    <w:rsid w:val="1F332403"/>
    <w:rsid w:val="1F34477E"/>
    <w:rsid w:val="1F4202D5"/>
    <w:rsid w:val="1F660041"/>
    <w:rsid w:val="1F6E7EA0"/>
    <w:rsid w:val="1FCB37FF"/>
    <w:rsid w:val="1FCC4C6E"/>
    <w:rsid w:val="1FD91FE2"/>
    <w:rsid w:val="1FDE51A8"/>
    <w:rsid w:val="1FEE50A3"/>
    <w:rsid w:val="1FEF0EF4"/>
    <w:rsid w:val="200224D8"/>
    <w:rsid w:val="20047259"/>
    <w:rsid w:val="20104271"/>
    <w:rsid w:val="201C34BC"/>
    <w:rsid w:val="203717D3"/>
    <w:rsid w:val="203C3B6C"/>
    <w:rsid w:val="20424F07"/>
    <w:rsid w:val="204A26DA"/>
    <w:rsid w:val="204B710E"/>
    <w:rsid w:val="204E28A5"/>
    <w:rsid w:val="208A5FE2"/>
    <w:rsid w:val="209317E1"/>
    <w:rsid w:val="209864CA"/>
    <w:rsid w:val="209E1112"/>
    <w:rsid w:val="20E17D82"/>
    <w:rsid w:val="21053439"/>
    <w:rsid w:val="212249FB"/>
    <w:rsid w:val="212C00F7"/>
    <w:rsid w:val="213A34AF"/>
    <w:rsid w:val="213B4094"/>
    <w:rsid w:val="216D5CBC"/>
    <w:rsid w:val="21753721"/>
    <w:rsid w:val="21774798"/>
    <w:rsid w:val="21850A89"/>
    <w:rsid w:val="21C01382"/>
    <w:rsid w:val="22076A76"/>
    <w:rsid w:val="22113265"/>
    <w:rsid w:val="222F107E"/>
    <w:rsid w:val="22316DAC"/>
    <w:rsid w:val="224131C1"/>
    <w:rsid w:val="224B120B"/>
    <w:rsid w:val="224C3750"/>
    <w:rsid w:val="2251554A"/>
    <w:rsid w:val="22525A03"/>
    <w:rsid w:val="226868F6"/>
    <w:rsid w:val="22686E47"/>
    <w:rsid w:val="2280028D"/>
    <w:rsid w:val="22991352"/>
    <w:rsid w:val="22C80038"/>
    <w:rsid w:val="22E82E3A"/>
    <w:rsid w:val="22F35308"/>
    <w:rsid w:val="22F81C96"/>
    <w:rsid w:val="23137077"/>
    <w:rsid w:val="23362CF4"/>
    <w:rsid w:val="23454FED"/>
    <w:rsid w:val="235D0588"/>
    <w:rsid w:val="235F5C0D"/>
    <w:rsid w:val="236B742B"/>
    <w:rsid w:val="23767D48"/>
    <w:rsid w:val="238C4DE4"/>
    <w:rsid w:val="23B33EC4"/>
    <w:rsid w:val="23BA478B"/>
    <w:rsid w:val="23D93C2D"/>
    <w:rsid w:val="23DC6E9B"/>
    <w:rsid w:val="23DE0664"/>
    <w:rsid w:val="23E115A9"/>
    <w:rsid w:val="23F6004F"/>
    <w:rsid w:val="242002A6"/>
    <w:rsid w:val="24303A60"/>
    <w:rsid w:val="244E389F"/>
    <w:rsid w:val="245644BA"/>
    <w:rsid w:val="24877059"/>
    <w:rsid w:val="2496729F"/>
    <w:rsid w:val="249E4B2A"/>
    <w:rsid w:val="24AD7A37"/>
    <w:rsid w:val="24D402EB"/>
    <w:rsid w:val="250437BB"/>
    <w:rsid w:val="250E05A3"/>
    <w:rsid w:val="25306EC1"/>
    <w:rsid w:val="255360C3"/>
    <w:rsid w:val="255C4399"/>
    <w:rsid w:val="256E5AB2"/>
    <w:rsid w:val="256F25B1"/>
    <w:rsid w:val="25711007"/>
    <w:rsid w:val="25830BB9"/>
    <w:rsid w:val="25BC0CF5"/>
    <w:rsid w:val="25D9408B"/>
    <w:rsid w:val="25EE4508"/>
    <w:rsid w:val="25F37822"/>
    <w:rsid w:val="26184F75"/>
    <w:rsid w:val="26437911"/>
    <w:rsid w:val="264E5716"/>
    <w:rsid w:val="265D6482"/>
    <w:rsid w:val="26613C06"/>
    <w:rsid w:val="26A26323"/>
    <w:rsid w:val="26AD4BAA"/>
    <w:rsid w:val="26F17A91"/>
    <w:rsid w:val="27210F07"/>
    <w:rsid w:val="274072D7"/>
    <w:rsid w:val="274973E7"/>
    <w:rsid w:val="276546B3"/>
    <w:rsid w:val="27681252"/>
    <w:rsid w:val="27742993"/>
    <w:rsid w:val="27760181"/>
    <w:rsid w:val="277D5B37"/>
    <w:rsid w:val="2787548C"/>
    <w:rsid w:val="27A6259E"/>
    <w:rsid w:val="27B460A9"/>
    <w:rsid w:val="27BF51FF"/>
    <w:rsid w:val="27C34075"/>
    <w:rsid w:val="27C34CC8"/>
    <w:rsid w:val="27F67F79"/>
    <w:rsid w:val="27F92A22"/>
    <w:rsid w:val="28021B08"/>
    <w:rsid w:val="28147652"/>
    <w:rsid w:val="288D5FBE"/>
    <w:rsid w:val="288F0A81"/>
    <w:rsid w:val="28A15F53"/>
    <w:rsid w:val="290269A9"/>
    <w:rsid w:val="2904708E"/>
    <w:rsid w:val="29120F71"/>
    <w:rsid w:val="29141FED"/>
    <w:rsid w:val="29395A97"/>
    <w:rsid w:val="29473D2D"/>
    <w:rsid w:val="29475CCC"/>
    <w:rsid w:val="295F7703"/>
    <w:rsid w:val="298D1E81"/>
    <w:rsid w:val="29AF6719"/>
    <w:rsid w:val="29C672EC"/>
    <w:rsid w:val="29C82B13"/>
    <w:rsid w:val="29CF4F3F"/>
    <w:rsid w:val="29D123FC"/>
    <w:rsid w:val="29D14BA5"/>
    <w:rsid w:val="29DD3CFB"/>
    <w:rsid w:val="2A071A72"/>
    <w:rsid w:val="2A1D0F12"/>
    <w:rsid w:val="2A5F0ED7"/>
    <w:rsid w:val="2A802DDB"/>
    <w:rsid w:val="2A8039A1"/>
    <w:rsid w:val="2ABB5D65"/>
    <w:rsid w:val="2AC80088"/>
    <w:rsid w:val="2ACF5A62"/>
    <w:rsid w:val="2AE40CF6"/>
    <w:rsid w:val="2B110EAD"/>
    <w:rsid w:val="2B4F0AEF"/>
    <w:rsid w:val="2B6E02D2"/>
    <w:rsid w:val="2B8F718C"/>
    <w:rsid w:val="2B917F92"/>
    <w:rsid w:val="2B923372"/>
    <w:rsid w:val="2BAB3657"/>
    <w:rsid w:val="2BAD08B5"/>
    <w:rsid w:val="2BD97C8C"/>
    <w:rsid w:val="2BDB4153"/>
    <w:rsid w:val="2C0F0959"/>
    <w:rsid w:val="2C12010A"/>
    <w:rsid w:val="2C2C6B72"/>
    <w:rsid w:val="2C2D1B32"/>
    <w:rsid w:val="2C46695E"/>
    <w:rsid w:val="2C6F3A07"/>
    <w:rsid w:val="2C767577"/>
    <w:rsid w:val="2C8F2065"/>
    <w:rsid w:val="2C915338"/>
    <w:rsid w:val="2CC078E1"/>
    <w:rsid w:val="2CE24B06"/>
    <w:rsid w:val="2CEC1659"/>
    <w:rsid w:val="2D00634F"/>
    <w:rsid w:val="2D252C85"/>
    <w:rsid w:val="2D2E4A66"/>
    <w:rsid w:val="2D4432ED"/>
    <w:rsid w:val="2D5524E0"/>
    <w:rsid w:val="2D7104FC"/>
    <w:rsid w:val="2D8222E7"/>
    <w:rsid w:val="2D9C089A"/>
    <w:rsid w:val="2DA014BB"/>
    <w:rsid w:val="2DBA0995"/>
    <w:rsid w:val="2E047982"/>
    <w:rsid w:val="2E160E31"/>
    <w:rsid w:val="2E1E4953"/>
    <w:rsid w:val="2E29045C"/>
    <w:rsid w:val="2E4F6232"/>
    <w:rsid w:val="2E7413DD"/>
    <w:rsid w:val="2EAD1661"/>
    <w:rsid w:val="2EB36A0D"/>
    <w:rsid w:val="2EBB19A6"/>
    <w:rsid w:val="2EC42B2F"/>
    <w:rsid w:val="2EC71DCC"/>
    <w:rsid w:val="2EE859F4"/>
    <w:rsid w:val="2F207C38"/>
    <w:rsid w:val="2F2866E3"/>
    <w:rsid w:val="2F4B75B1"/>
    <w:rsid w:val="2F4E7ECE"/>
    <w:rsid w:val="2F66096D"/>
    <w:rsid w:val="2F745A6C"/>
    <w:rsid w:val="2F780AC1"/>
    <w:rsid w:val="2F7B1AAC"/>
    <w:rsid w:val="2FC66CAC"/>
    <w:rsid w:val="2FD6272C"/>
    <w:rsid w:val="2FEC2562"/>
    <w:rsid w:val="2FF8714D"/>
    <w:rsid w:val="300541EB"/>
    <w:rsid w:val="3020489E"/>
    <w:rsid w:val="302865AE"/>
    <w:rsid w:val="30473EB2"/>
    <w:rsid w:val="30B17A0E"/>
    <w:rsid w:val="30DB3A35"/>
    <w:rsid w:val="30F85831"/>
    <w:rsid w:val="31096678"/>
    <w:rsid w:val="311100D9"/>
    <w:rsid w:val="311741DE"/>
    <w:rsid w:val="3128057C"/>
    <w:rsid w:val="313A7CCD"/>
    <w:rsid w:val="314B4FC2"/>
    <w:rsid w:val="318E12DA"/>
    <w:rsid w:val="31A5723B"/>
    <w:rsid w:val="31CF5D25"/>
    <w:rsid w:val="31D75713"/>
    <w:rsid w:val="31FF0BC3"/>
    <w:rsid w:val="320A1F29"/>
    <w:rsid w:val="323E22E9"/>
    <w:rsid w:val="324E47C7"/>
    <w:rsid w:val="325A1F40"/>
    <w:rsid w:val="325D75B1"/>
    <w:rsid w:val="326438BC"/>
    <w:rsid w:val="32681254"/>
    <w:rsid w:val="326E63CA"/>
    <w:rsid w:val="327460A1"/>
    <w:rsid w:val="32782FA2"/>
    <w:rsid w:val="328F7103"/>
    <w:rsid w:val="3294244B"/>
    <w:rsid w:val="329A1695"/>
    <w:rsid w:val="32B84F09"/>
    <w:rsid w:val="32BD6959"/>
    <w:rsid w:val="32CA25CA"/>
    <w:rsid w:val="32CC3E41"/>
    <w:rsid w:val="32F675A7"/>
    <w:rsid w:val="32FC60BF"/>
    <w:rsid w:val="33080129"/>
    <w:rsid w:val="330C3B3C"/>
    <w:rsid w:val="33475D5D"/>
    <w:rsid w:val="336757F8"/>
    <w:rsid w:val="337F6768"/>
    <w:rsid w:val="33950FE4"/>
    <w:rsid w:val="33B10A87"/>
    <w:rsid w:val="33B13EAD"/>
    <w:rsid w:val="33B6009F"/>
    <w:rsid w:val="33EE4E6B"/>
    <w:rsid w:val="33EE63B3"/>
    <w:rsid w:val="34477AB4"/>
    <w:rsid w:val="3468161F"/>
    <w:rsid w:val="34781CA2"/>
    <w:rsid w:val="348E3E46"/>
    <w:rsid w:val="34984057"/>
    <w:rsid w:val="34B220E9"/>
    <w:rsid w:val="34FC7CFD"/>
    <w:rsid w:val="352C6D07"/>
    <w:rsid w:val="35412415"/>
    <w:rsid w:val="35423483"/>
    <w:rsid w:val="3547039C"/>
    <w:rsid w:val="355B37E9"/>
    <w:rsid w:val="357D3535"/>
    <w:rsid w:val="35823C32"/>
    <w:rsid w:val="35851197"/>
    <w:rsid w:val="35A47211"/>
    <w:rsid w:val="35AA386B"/>
    <w:rsid w:val="35B77FAB"/>
    <w:rsid w:val="35C146B3"/>
    <w:rsid w:val="35D663D1"/>
    <w:rsid w:val="35F2184C"/>
    <w:rsid w:val="360075AB"/>
    <w:rsid w:val="3621617F"/>
    <w:rsid w:val="36266A02"/>
    <w:rsid w:val="362C36B9"/>
    <w:rsid w:val="364028D1"/>
    <w:rsid w:val="364B1210"/>
    <w:rsid w:val="36500AB8"/>
    <w:rsid w:val="365926C9"/>
    <w:rsid w:val="36774FEB"/>
    <w:rsid w:val="369E56BC"/>
    <w:rsid w:val="36A95D00"/>
    <w:rsid w:val="36B25BB2"/>
    <w:rsid w:val="36B85FBC"/>
    <w:rsid w:val="36CE3794"/>
    <w:rsid w:val="36D0731A"/>
    <w:rsid w:val="36DD703A"/>
    <w:rsid w:val="36E205C8"/>
    <w:rsid w:val="36FE1C3A"/>
    <w:rsid w:val="37005D81"/>
    <w:rsid w:val="373D1DB6"/>
    <w:rsid w:val="374C7B94"/>
    <w:rsid w:val="37741451"/>
    <w:rsid w:val="3786787E"/>
    <w:rsid w:val="37A300E0"/>
    <w:rsid w:val="37B424D9"/>
    <w:rsid w:val="37BE7500"/>
    <w:rsid w:val="38075B06"/>
    <w:rsid w:val="383645EE"/>
    <w:rsid w:val="38741A24"/>
    <w:rsid w:val="387D3C65"/>
    <w:rsid w:val="388C789F"/>
    <w:rsid w:val="38904D2A"/>
    <w:rsid w:val="38A123CA"/>
    <w:rsid w:val="38C5677B"/>
    <w:rsid w:val="38C64812"/>
    <w:rsid w:val="3935166B"/>
    <w:rsid w:val="393873DF"/>
    <w:rsid w:val="39797D07"/>
    <w:rsid w:val="39831E61"/>
    <w:rsid w:val="39A840A3"/>
    <w:rsid w:val="39D34C89"/>
    <w:rsid w:val="39E96142"/>
    <w:rsid w:val="3A0007F5"/>
    <w:rsid w:val="3A1E3351"/>
    <w:rsid w:val="3A315583"/>
    <w:rsid w:val="3A62694C"/>
    <w:rsid w:val="3A646F9C"/>
    <w:rsid w:val="3A741B52"/>
    <w:rsid w:val="3A7C1983"/>
    <w:rsid w:val="3A9A5A4C"/>
    <w:rsid w:val="3AA83D33"/>
    <w:rsid w:val="3AD317E1"/>
    <w:rsid w:val="3ADF71D3"/>
    <w:rsid w:val="3AE037C1"/>
    <w:rsid w:val="3AFD1F27"/>
    <w:rsid w:val="3B02185C"/>
    <w:rsid w:val="3B042005"/>
    <w:rsid w:val="3B1B329B"/>
    <w:rsid w:val="3B1F4FB7"/>
    <w:rsid w:val="3B2E51E9"/>
    <w:rsid w:val="3B3302FD"/>
    <w:rsid w:val="3B420C53"/>
    <w:rsid w:val="3B4F27BE"/>
    <w:rsid w:val="3B4F383D"/>
    <w:rsid w:val="3B5106BA"/>
    <w:rsid w:val="3B574CB4"/>
    <w:rsid w:val="3B5E49D2"/>
    <w:rsid w:val="3B6312E8"/>
    <w:rsid w:val="3BBA4495"/>
    <w:rsid w:val="3BCE7CAB"/>
    <w:rsid w:val="3BD50D2E"/>
    <w:rsid w:val="3BF14996"/>
    <w:rsid w:val="3C975DEB"/>
    <w:rsid w:val="3C9E469A"/>
    <w:rsid w:val="3CA01523"/>
    <w:rsid w:val="3CCF3324"/>
    <w:rsid w:val="3CD839E0"/>
    <w:rsid w:val="3CDB50CB"/>
    <w:rsid w:val="3D1E73BF"/>
    <w:rsid w:val="3D2D3493"/>
    <w:rsid w:val="3D3B48E8"/>
    <w:rsid w:val="3D3C62AA"/>
    <w:rsid w:val="3D4F146E"/>
    <w:rsid w:val="3D62458D"/>
    <w:rsid w:val="3D772B63"/>
    <w:rsid w:val="3D812DE2"/>
    <w:rsid w:val="3D98639D"/>
    <w:rsid w:val="3DAF5531"/>
    <w:rsid w:val="3DCA190F"/>
    <w:rsid w:val="3DCB683C"/>
    <w:rsid w:val="3DCD7CE4"/>
    <w:rsid w:val="3DF10EAF"/>
    <w:rsid w:val="3E112A51"/>
    <w:rsid w:val="3E4A3BE0"/>
    <w:rsid w:val="3E59011D"/>
    <w:rsid w:val="3E692AD3"/>
    <w:rsid w:val="3E8331FC"/>
    <w:rsid w:val="3E9052B0"/>
    <w:rsid w:val="3EAA5AE9"/>
    <w:rsid w:val="3EB166E5"/>
    <w:rsid w:val="3EDF4135"/>
    <w:rsid w:val="3EE97E24"/>
    <w:rsid w:val="3F01429C"/>
    <w:rsid w:val="3F017A74"/>
    <w:rsid w:val="3F1F711D"/>
    <w:rsid w:val="3F2679BA"/>
    <w:rsid w:val="3F2F0184"/>
    <w:rsid w:val="3F3F5BF4"/>
    <w:rsid w:val="3F44168D"/>
    <w:rsid w:val="3F507A61"/>
    <w:rsid w:val="3F8A63AC"/>
    <w:rsid w:val="3F8F4624"/>
    <w:rsid w:val="3F9F18ED"/>
    <w:rsid w:val="3FCB1B09"/>
    <w:rsid w:val="3FE30940"/>
    <w:rsid w:val="401977DF"/>
    <w:rsid w:val="402C2A1F"/>
    <w:rsid w:val="40365CBF"/>
    <w:rsid w:val="404A4EDF"/>
    <w:rsid w:val="40655236"/>
    <w:rsid w:val="406F22C2"/>
    <w:rsid w:val="406F7D44"/>
    <w:rsid w:val="40AB237F"/>
    <w:rsid w:val="40AB64F4"/>
    <w:rsid w:val="40BB01C3"/>
    <w:rsid w:val="40C247CD"/>
    <w:rsid w:val="40C94C89"/>
    <w:rsid w:val="40E27035"/>
    <w:rsid w:val="41091B5E"/>
    <w:rsid w:val="416D7976"/>
    <w:rsid w:val="41732D6F"/>
    <w:rsid w:val="419D471F"/>
    <w:rsid w:val="419F002C"/>
    <w:rsid w:val="41B114BE"/>
    <w:rsid w:val="41E0527D"/>
    <w:rsid w:val="41F10B3A"/>
    <w:rsid w:val="41F76AC8"/>
    <w:rsid w:val="421B4D5C"/>
    <w:rsid w:val="424E7626"/>
    <w:rsid w:val="4257225B"/>
    <w:rsid w:val="42647A33"/>
    <w:rsid w:val="426C679C"/>
    <w:rsid w:val="42881FAE"/>
    <w:rsid w:val="42B53FCC"/>
    <w:rsid w:val="42E163B6"/>
    <w:rsid w:val="42FA344F"/>
    <w:rsid w:val="43056A83"/>
    <w:rsid w:val="432A45EF"/>
    <w:rsid w:val="432A699F"/>
    <w:rsid w:val="43451DBA"/>
    <w:rsid w:val="43462418"/>
    <w:rsid w:val="43557BA6"/>
    <w:rsid w:val="438C7FE1"/>
    <w:rsid w:val="43973E66"/>
    <w:rsid w:val="439A4218"/>
    <w:rsid w:val="43D25F29"/>
    <w:rsid w:val="43D84B01"/>
    <w:rsid w:val="43EF6F10"/>
    <w:rsid w:val="43F223BD"/>
    <w:rsid w:val="43F54BF4"/>
    <w:rsid w:val="43F932C9"/>
    <w:rsid w:val="44146144"/>
    <w:rsid w:val="441773D1"/>
    <w:rsid w:val="44402075"/>
    <w:rsid w:val="44415E24"/>
    <w:rsid w:val="44425572"/>
    <w:rsid w:val="445C46C7"/>
    <w:rsid w:val="44630AEE"/>
    <w:rsid w:val="44740FA3"/>
    <w:rsid w:val="449E63FA"/>
    <w:rsid w:val="44C04B5B"/>
    <w:rsid w:val="44C5276D"/>
    <w:rsid w:val="44F44DA9"/>
    <w:rsid w:val="44FC2644"/>
    <w:rsid w:val="44FF295E"/>
    <w:rsid w:val="450833B2"/>
    <w:rsid w:val="45195537"/>
    <w:rsid w:val="451C3BF0"/>
    <w:rsid w:val="456241D7"/>
    <w:rsid w:val="45771D66"/>
    <w:rsid w:val="457835A8"/>
    <w:rsid w:val="45786E79"/>
    <w:rsid w:val="457F3DF5"/>
    <w:rsid w:val="45960809"/>
    <w:rsid w:val="459945B9"/>
    <w:rsid w:val="45B845CD"/>
    <w:rsid w:val="45D12309"/>
    <w:rsid w:val="45D83915"/>
    <w:rsid w:val="46324BEA"/>
    <w:rsid w:val="463C4240"/>
    <w:rsid w:val="46433F46"/>
    <w:rsid w:val="468B3A87"/>
    <w:rsid w:val="46906117"/>
    <w:rsid w:val="46987644"/>
    <w:rsid w:val="46A72E52"/>
    <w:rsid w:val="46D201AA"/>
    <w:rsid w:val="46E25B18"/>
    <w:rsid w:val="470051D0"/>
    <w:rsid w:val="470B291B"/>
    <w:rsid w:val="472109EC"/>
    <w:rsid w:val="47404143"/>
    <w:rsid w:val="47653FF3"/>
    <w:rsid w:val="476E2864"/>
    <w:rsid w:val="4792556E"/>
    <w:rsid w:val="47F40E1A"/>
    <w:rsid w:val="47FB6D11"/>
    <w:rsid w:val="4808561C"/>
    <w:rsid w:val="48174852"/>
    <w:rsid w:val="481954E2"/>
    <w:rsid w:val="4838326B"/>
    <w:rsid w:val="48437328"/>
    <w:rsid w:val="48566CF1"/>
    <w:rsid w:val="48866A71"/>
    <w:rsid w:val="4888580A"/>
    <w:rsid w:val="48970623"/>
    <w:rsid w:val="48A14172"/>
    <w:rsid w:val="48AF6871"/>
    <w:rsid w:val="48C0399E"/>
    <w:rsid w:val="48D40488"/>
    <w:rsid w:val="48D86147"/>
    <w:rsid w:val="48DB7613"/>
    <w:rsid w:val="48F30A3C"/>
    <w:rsid w:val="48FF4CD1"/>
    <w:rsid w:val="4902013C"/>
    <w:rsid w:val="492C3A03"/>
    <w:rsid w:val="493F29DA"/>
    <w:rsid w:val="493F3D7F"/>
    <w:rsid w:val="496510F7"/>
    <w:rsid w:val="497B49A2"/>
    <w:rsid w:val="498D475F"/>
    <w:rsid w:val="49932E45"/>
    <w:rsid w:val="49B220AF"/>
    <w:rsid w:val="49C75CB5"/>
    <w:rsid w:val="49E63200"/>
    <w:rsid w:val="4A0458A5"/>
    <w:rsid w:val="4A220D25"/>
    <w:rsid w:val="4A51009C"/>
    <w:rsid w:val="4A5C4A8C"/>
    <w:rsid w:val="4A7960C5"/>
    <w:rsid w:val="4A88641A"/>
    <w:rsid w:val="4A9216E3"/>
    <w:rsid w:val="4A9500E9"/>
    <w:rsid w:val="4AAE5D90"/>
    <w:rsid w:val="4AD64342"/>
    <w:rsid w:val="4ADC085D"/>
    <w:rsid w:val="4B0C30A4"/>
    <w:rsid w:val="4B15553F"/>
    <w:rsid w:val="4B2D59C2"/>
    <w:rsid w:val="4B346CEE"/>
    <w:rsid w:val="4B4206B6"/>
    <w:rsid w:val="4B427308"/>
    <w:rsid w:val="4B7022C8"/>
    <w:rsid w:val="4B8E1986"/>
    <w:rsid w:val="4B954413"/>
    <w:rsid w:val="4B986A12"/>
    <w:rsid w:val="4BE677CD"/>
    <w:rsid w:val="4C090427"/>
    <w:rsid w:val="4C0C03BE"/>
    <w:rsid w:val="4C15185F"/>
    <w:rsid w:val="4C1E65D4"/>
    <w:rsid w:val="4C2D0770"/>
    <w:rsid w:val="4C2E784D"/>
    <w:rsid w:val="4C6E231A"/>
    <w:rsid w:val="4C6F3645"/>
    <w:rsid w:val="4C814298"/>
    <w:rsid w:val="4C864D04"/>
    <w:rsid w:val="4CA45C4B"/>
    <w:rsid w:val="4CC92607"/>
    <w:rsid w:val="4CEA6606"/>
    <w:rsid w:val="4CEB0F31"/>
    <w:rsid w:val="4CF43D37"/>
    <w:rsid w:val="4D101DCC"/>
    <w:rsid w:val="4D1B1344"/>
    <w:rsid w:val="4D3D2ECE"/>
    <w:rsid w:val="4D671A28"/>
    <w:rsid w:val="4D7B6C5B"/>
    <w:rsid w:val="4DC5749E"/>
    <w:rsid w:val="4DDD2D62"/>
    <w:rsid w:val="4DE12FE0"/>
    <w:rsid w:val="4DE80860"/>
    <w:rsid w:val="4DF957AA"/>
    <w:rsid w:val="4E135570"/>
    <w:rsid w:val="4E253FE0"/>
    <w:rsid w:val="4E270904"/>
    <w:rsid w:val="4E4D2A0C"/>
    <w:rsid w:val="4E5B64B9"/>
    <w:rsid w:val="4E6A6DCB"/>
    <w:rsid w:val="4E743B30"/>
    <w:rsid w:val="4EA05E32"/>
    <w:rsid w:val="4ECB47D4"/>
    <w:rsid w:val="4ED432AF"/>
    <w:rsid w:val="4EE77910"/>
    <w:rsid w:val="4EED6326"/>
    <w:rsid w:val="4EF637FC"/>
    <w:rsid w:val="4F0332C8"/>
    <w:rsid w:val="4F155DA1"/>
    <w:rsid w:val="4F275969"/>
    <w:rsid w:val="4F3B1644"/>
    <w:rsid w:val="4F634C52"/>
    <w:rsid w:val="4F824218"/>
    <w:rsid w:val="4FA36501"/>
    <w:rsid w:val="4FF02615"/>
    <w:rsid w:val="500109DB"/>
    <w:rsid w:val="504C60D4"/>
    <w:rsid w:val="504D071C"/>
    <w:rsid w:val="50645F4E"/>
    <w:rsid w:val="509D4221"/>
    <w:rsid w:val="50A22F13"/>
    <w:rsid w:val="50A306D9"/>
    <w:rsid w:val="50B63D9B"/>
    <w:rsid w:val="50BD0267"/>
    <w:rsid w:val="50BF3383"/>
    <w:rsid w:val="50C04BB5"/>
    <w:rsid w:val="50C77066"/>
    <w:rsid w:val="50CF6322"/>
    <w:rsid w:val="50D63F93"/>
    <w:rsid w:val="50F57125"/>
    <w:rsid w:val="5105085D"/>
    <w:rsid w:val="516E19A9"/>
    <w:rsid w:val="518A45A1"/>
    <w:rsid w:val="51E51D80"/>
    <w:rsid w:val="51EC3E00"/>
    <w:rsid w:val="51ED0D4E"/>
    <w:rsid w:val="51F03098"/>
    <w:rsid w:val="51FC3C8A"/>
    <w:rsid w:val="52030942"/>
    <w:rsid w:val="5211321E"/>
    <w:rsid w:val="52161808"/>
    <w:rsid w:val="521A5623"/>
    <w:rsid w:val="524E747D"/>
    <w:rsid w:val="525973A7"/>
    <w:rsid w:val="5261076D"/>
    <w:rsid w:val="5264720C"/>
    <w:rsid w:val="52656155"/>
    <w:rsid w:val="52787DCA"/>
    <w:rsid w:val="528D51F4"/>
    <w:rsid w:val="529E0AD4"/>
    <w:rsid w:val="52A91000"/>
    <w:rsid w:val="52D1565B"/>
    <w:rsid w:val="531C572F"/>
    <w:rsid w:val="53232F4D"/>
    <w:rsid w:val="533B0757"/>
    <w:rsid w:val="53517353"/>
    <w:rsid w:val="5357444A"/>
    <w:rsid w:val="53575A7A"/>
    <w:rsid w:val="5378233E"/>
    <w:rsid w:val="539A5A8A"/>
    <w:rsid w:val="53A7128A"/>
    <w:rsid w:val="53AA5663"/>
    <w:rsid w:val="53C34104"/>
    <w:rsid w:val="53C85A03"/>
    <w:rsid w:val="53CB412D"/>
    <w:rsid w:val="53CB6B19"/>
    <w:rsid w:val="53D055E6"/>
    <w:rsid w:val="53F03FC1"/>
    <w:rsid w:val="54194508"/>
    <w:rsid w:val="54464BBC"/>
    <w:rsid w:val="5460054E"/>
    <w:rsid w:val="547E1CAE"/>
    <w:rsid w:val="54BB7C56"/>
    <w:rsid w:val="55143CF8"/>
    <w:rsid w:val="553202EB"/>
    <w:rsid w:val="553B12D2"/>
    <w:rsid w:val="55652EB2"/>
    <w:rsid w:val="55875F60"/>
    <w:rsid w:val="55910410"/>
    <w:rsid w:val="55951476"/>
    <w:rsid w:val="55A131FA"/>
    <w:rsid w:val="55B65AC7"/>
    <w:rsid w:val="55C206AB"/>
    <w:rsid w:val="55C908F2"/>
    <w:rsid w:val="55D630A0"/>
    <w:rsid w:val="55E80E86"/>
    <w:rsid w:val="56091D12"/>
    <w:rsid w:val="561C182E"/>
    <w:rsid w:val="561D09CE"/>
    <w:rsid w:val="561D4361"/>
    <w:rsid w:val="561E146B"/>
    <w:rsid w:val="56412C14"/>
    <w:rsid w:val="56522EAE"/>
    <w:rsid w:val="56696093"/>
    <w:rsid w:val="566E7288"/>
    <w:rsid w:val="56702FFC"/>
    <w:rsid w:val="5693226C"/>
    <w:rsid w:val="569348F9"/>
    <w:rsid w:val="56A340AE"/>
    <w:rsid w:val="56C65C42"/>
    <w:rsid w:val="56D368FF"/>
    <w:rsid w:val="571F3AC0"/>
    <w:rsid w:val="573C4AD5"/>
    <w:rsid w:val="57563262"/>
    <w:rsid w:val="57753DF4"/>
    <w:rsid w:val="57833D02"/>
    <w:rsid w:val="579D5F45"/>
    <w:rsid w:val="57AA3D3F"/>
    <w:rsid w:val="57AB3A7E"/>
    <w:rsid w:val="57AC2400"/>
    <w:rsid w:val="57C869B8"/>
    <w:rsid w:val="57E50139"/>
    <w:rsid w:val="57E6599F"/>
    <w:rsid w:val="580D222B"/>
    <w:rsid w:val="58324117"/>
    <w:rsid w:val="584E2D76"/>
    <w:rsid w:val="586475A6"/>
    <w:rsid w:val="587902B5"/>
    <w:rsid w:val="58887115"/>
    <w:rsid w:val="58936DD9"/>
    <w:rsid w:val="58A933A3"/>
    <w:rsid w:val="58BD1CA3"/>
    <w:rsid w:val="58D87491"/>
    <w:rsid w:val="58E135DE"/>
    <w:rsid w:val="59151203"/>
    <w:rsid w:val="593C5366"/>
    <w:rsid w:val="59487688"/>
    <w:rsid w:val="597118A4"/>
    <w:rsid w:val="597E2EF5"/>
    <w:rsid w:val="598D0ACB"/>
    <w:rsid w:val="599D6D92"/>
    <w:rsid w:val="59C3202D"/>
    <w:rsid w:val="59EF09F5"/>
    <w:rsid w:val="59EF555B"/>
    <w:rsid w:val="5A0A7B49"/>
    <w:rsid w:val="5A484D0D"/>
    <w:rsid w:val="5A524197"/>
    <w:rsid w:val="5A5332F4"/>
    <w:rsid w:val="5A6A0A65"/>
    <w:rsid w:val="5A6A37D0"/>
    <w:rsid w:val="5A8C6C19"/>
    <w:rsid w:val="5AB977E7"/>
    <w:rsid w:val="5ABF7D9F"/>
    <w:rsid w:val="5AEC2644"/>
    <w:rsid w:val="5AEE4686"/>
    <w:rsid w:val="5B1530FC"/>
    <w:rsid w:val="5B4D48A1"/>
    <w:rsid w:val="5B8B5524"/>
    <w:rsid w:val="5BB87278"/>
    <w:rsid w:val="5BBD61DA"/>
    <w:rsid w:val="5BF9619A"/>
    <w:rsid w:val="5C0622C5"/>
    <w:rsid w:val="5C1012E9"/>
    <w:rsid w:val="5C1C712B"/>
    <w:rsid w:val="5C592C9F"/>
    <w:rsid w:val="5C5E3F2D"/>
    <w:rsid w:val="5C8C21E3"/>
    <w:rsid w:val="5CA13541"/>
    <w:rsid w:val="5CA74F4B"/>
    <w:rsid w:val="5CC106C6"/>
    <w:rsid w:val="5CDD2FDC"/>
    <w:rsid w:val="5CF344E5"/>
    <w:rsid w:val="5CF3744C"/>
    <w:rsid w:val="5D174C25"/>
    <w:rsid w:val="5D1E5215"/>
    <w:rsid w:val="5D295434"/>
    <w:rsid w:val="5D5505B1"/>
    <w:rsid w:val="5D5F46B1"/>
    <w:rsid w:val="5D761F4F"/>
    <w:rsid w:val="5D8863A3"/>
    <w:rsid w:val="5DA63D60"/>
    <w:rsid w:val="5DCB5B05"/>
    <w:rsid w:val="5E007225"/>
    <w:rsid w:val="5E0B696F"/>
    <w:rsid w:val="5E272D76"/>
    <w:rsid w:val="5E341CB0"/>
    <w:rsid w:val="5E484CBA"/>
    <w:rsid w:val="5E5F7360"/>
    <w:rsid w:val="5E6501B5"/>
    <w:rsid w:val="5E7323D9"/>
    <w:rsid w:val="5E756881"/>
    <w:rsid w:val="5EC12ADD"/>
    <w:rsid w:val="5ECC041D"/>
    <w:rsid w:val="5EEC1AD5"/>
    <w:rsid w:val="5EF26BB5"/>
    <w:rsid w:val="5EF53CB7"/>
    <w:rsid w:val="5F000BA1"/>
    <w:rsid w:val="5F1C4008"/>
    <w:rsid w:val="5F243FA5"/>
    <w:rsid w:val="5F423E9C"/>
    <w:rsid w:val="5F455184"/>
    <w:rsid w:val="5F565F72"/>
    <w:rsid w:val="5F6228DB"/>
    <w:rsid w:val="5F704E71"/>
    <w:rsid w:val="5F7F19B5"/>
    <w:rsid w:val="5F9D006D"/>
    <w:rsid w:val="5FD34E3D"/>
    <w:rsid w:val="5FD41F4F"/>
    <w:rsid w:val="5FE66462"/>
    <w:rsid w:val="5FED2756"/>
    <w:rsid w:val="5FF14C80"/>
    <w:rsid w:val="60076865"/>
    <w:rsid w:val="6013382B"/>
    <w:rsid w:val="60270461"/>
    <w:rsid w:val="602721BB"/>
    <w:rsid w:val="605B006B"/>
    <w:rsid w:val="60620EC5"/>
    <w:rsid w:val="60740D2A"/>
    <w:rsid w:val="60801181"/>
    <w:rsid w:val="60877612"/>
    <w:rsid w:val="608B264E"/>
    <w:rsid w:val="60A26959"/>
    <w:rsid w:val="60B24332"/>
    <w:rsid w:val="60B34B89"/>
    <w:rsid w:val="60C901D5"/>
    <w:rsid w:val="60E80F88"/>
    <w:rsid w:val="60FE73F7"/>
    <w:rsid w:val="61041B0F"/>
    <w:rsid w:val="610877AC"/>
    <w:rsid w:val="610D59BD"/>
    <w:rsid w:val="611E5DF6"/>
    <w:rsid w:val="614B4D86"/>
    <w:rsid w:val="61564285"/>
    <w:rsid w:val="615F4FAA"/>
    <w:rsid w:val="61931DBA"/>
    <w:rsid w:val="619C49AC"/>
    <w:rsid w:val="61B55913"/>
    <w:rsid w:val="61B62EE8"/>
    <w:rsid w:val="61C22EEA"/>
    <w:rsid w:val="61E82848"/>
    <w:rsid w:val="61F7275F"/>
    <w:rsid w:val="61FE6B56"/>
    <w:rsid w:val="62057802"/>
    <w:rsid w:val="622E6C12"/>
    <w:rsid w:val="624D4368"/>
    <w:rsid w:val="625008DB"/>
    <w:rsid w:val="626A408F"/>
    <w:rsid w:val="62BC5A28"/>
    <w:rsid w:val="62CA7D96"/>
    <w:rsid w:val="62E71782"/>
    <w:rsid w:val="62EA0374"/>
    <w:rsid w:val="62F4175F"/>
    <w:rsid w:val="634F39D2"/>
    <w:rsid w:val="639112EC"/>
    <w:rsid w:val="639743E5"/>
    <w:rsid w:val="639A050D"/>
    <w:rsid w:val="63AB4865"/>
    <w:rsid w:val="63C1621C"/>
    <w:rsid w:val="63D800FB"/>
    <w:rsid w:val="63F10007"/>
    <w:rsid w:val="63F62676"/>
    <w:rsid w:val="64185184"/>
    <w:rsid w:val="642C4E64"/>
    <w:rsid w:val="64435E28"/>
    <w:rsid w:val="64442F13"/>
    <w:rsid w:val="644F0B4D"/>
    <w:rsid w:val="64516E18"/>
    <w:rsid w:val="645544A8"/>
    <w:rsid w:val="645C3564"/>
    <w:rsid w:val="6469241D"/>
    <w:rsid w:val="647A6C66"/>
    <w:rsid w:val="64B5667A"/>
    <w:rsid w:val="64B61ED6"/>
    <w:rsid w:val="64C634E2"/>
    <w:rsid w:val="64C82024"/>
    <w:rsid w:val="64FA4E54"/>
    <w:rsid w:val="64FC70D9"/>
    <w:rsid w:val="64FD6E08"/>
    <w:rsid w:val="65014722"/>
    <w:rsid w:val="650955BA"/>
    <w:rsid w:val="652E133A"/>
    <w:rsid w:val="653028DC"/>
    <w:rsid w:val="655236FE"/>
    <w:rsid w:val="65713D5C"/>
    <w:rsid w:val="657F3A37"/>
    <w:rsid w:val="6591476E"/>
    <w:rsid w:val="65A31432"/>
    <w:rsid w:val="65B425D6"/>
    <w:rsid w:val="65E72F0F"/>
    <w:rsid w:val="65F33620"/>
    <w:rsid w:val="661D7199"/>
    <w:rsid w:val="661F5817"/>
    <w:rsid w:val="66386D73"/>
    <w:rsid w:val="664D45E3"/>
    <w:rsid w:val="66A40875"/>
    <w:rsid w:val="66AE0195"/>
    <w:rsid w:val="66E40994"/>
    <w:rsid w:val="66E856F1"/>
    <w:rsid w:val="66F7205F"/>
    <w:rsid w:val="677272E8"/>
    <w:rsid w:val="67740188"/>
    <w:rsid w:val="67A41278"/>
    <w:rsid w:val="67BA708E"/>
    <w:rsid w:val="67C156FB"/>
    <w:rsid w:val="67C314C5"/>
    <w:rsid w:val="67DC719D"/>
    <w:rsid w:val="680C4698"/>
    <w:rsid w:val="6814614D"/>
    <w:rsid w:val="6844251F"/>
    <w:rsid w:val="68720C78"/>
    <w:rsid w:val="687227EB"/>
    <w:rsid w:val="689A6404"/>
    <w:rsid w:val="68CF6C19"/>
    <w:rsid w:val="68D56FE7"/>
    <w:rsid w:val="68E32613"/>
    <w:rsid w:val="68FC5484"/>
    <w:rsid w:val="69093839"/>
    <w:rsid w:val="694A0464"/>
    <w:rsid w:val="697F6845"/>
    <w:rsid w:val="69B469BB"/>
    <w:rsid w:val="6A0726F0"/>
    <w:rsid w:val="6A1670C6"/>
    <w:rsid w:val="6A4E5DF8"/>
    <w:rsid w:val="6A65572F"/>
    <w:rsid w:val="6A877125"/>
    <w:rsid w:val="6A951226"/>
    <w:rsid w:val="6AAF17A2"/>
    <w:rsid w:val="6AB81E24"/>
    <w:rsid w:val="6ABA4087"/>
    <w:rsid w:val="6AD608EF"/>
    <w:rsid w:val="6B026BA0"/>
    <w:rsid w:val="6B2842B9"/>
    <w:rsid w:val="6B2F1C8D"/>
    <w:rsid w:val="6B37483C"/>
    <w:rsid w:val="6B9E304A"/>
    <w:rsid w:val="6BB773FF"/>
    <w:rsid w:val="6BC5684B"/>
    <w:rsid w:val="6C321EE2"/>
    <w:rsid w:val="6C4F690B"/>
    <w:rsid w:val="6C5D7D56"/>
    <w:rsid w:val="6C8C71EA"/>
    <w:rsid w:val="6CA355A5"/>
    <w:rsid w:val="6CA909E6"/>
    <w:rsid w:val="6CBB7281"/>
    <w:rsid w:val="6CBC2F62"/>
    <w:rsid w:val="6CF769A3"/>
    <w:rsid w:val="6D405489"/>
    <w:rsid w:val="6D6809E9"/>
    <w:rsid w:val="6D6A502A"/>
    <w:rsid w:val="6D6C7FAF"/>
    <w:rsid w:val="6D894C95"/>
    <w:rsid w:val="6DB033B5"/>
    <w:rsid w:val="6DC10056"/>
    <w:rsid w:val="6DE3033C"/>
    <w:rsid w:val="6DF36E56"/>
    <w:rsid w:val="6DF64B98"/>
    <w:rsid w:val="6E02299F"/>
    <w:rsid w:val="6E1031B6"/>
    <w:rsid w:val="6E273F76"/>
    <w:rsid w:val="6E3C2B6A"/>
    <w:rsid w:val="6E796E5F"/>
    <w:rsid w:val="6E7D2EB8"/>
    <w:rsid w:val="6E8265D5"/>
    <w:rsid w:val="6E9C58AB"/>
    <w:rsid w:val="6E9E584E"/>
    <w:rsid w:val="6EA35A11"/>
    <w:rsid w:val="6EB93C23"/>
    <w:rsid w:val="6EC1194C"/>
    <w:rsid w:val="6EC55B7D"/>
    <w:rsid w:val="6ED710BD"/>
    <w:rsid w:val="6EE22875"/>
    <w:rsid w:val="6F4376C7"/>
    <w:rsid w:val="6F46798E"/>
    <w:rsid w:val="6F731202"/>
    <w:rsid w:val="6F770655"/>
    <w:rsid w:val="6FA81A3C"/>
    <w:rsid w:val="6FAA158B"/>
    <w:rsid w:val="6FB20661"/>
    <w:rsid w:val="6FB75655"/>
    <w:rsid w:val="6FC653FA"/>
    <w:rsid w:val="6FCA4DFD"/>
    <w:rsid w:val="6FCF52C0"/>
    <w:rsid w:val="6FEE0B01"/>
    <w:rsid w:val="701B0365"/>
    <w:rsid w:val="70263E9E"/>
    <w:rsid w:val="707E078E"/>
    <w:rsid w:val="70AC48A4"/>
    <w:rsid w:val="70BF5E02"/>
    <w:rsid w:val="70CB79A5"/>
    <w:rsid w:val="71831C23"/>
    <w:rsid w:val="71892F1C"/>
    <w:rsid w:val="71930387"/>
    <w:rsid w:val="71B53414"/>
    <w:rsid w:val="71C6567E"/>
    <w:rsid w:val="71EB1CB2"/>
    <w:rsid w:val="72015F85"/>
    <w:rsid w:val="72092E94"/>
    <w:rsid w:val="72302A7C"/>
    <w:rsid w:val="723413CE"/>
    <w:rsid w:val="723F0FE1"/>
    <w:rsid w:val="72414D9F"/>
    <w:rsid w:val="72632D3E"/>
    <w:rsid w:val="726E0162"/>
    <w:rsid w:val="72710ECB"/>
    <w:rsid w:val="72730D48"/>
    <w:rsid w:val="7295130F"/>
    <w:rsid w:val="72A441E5"/>
    <w:rsid w:val="72F247BD"/>
    <w:rsid w:val="731356BF"/>
    <w:rsid w:val="731425C5"/>
    <w:rsid w:val="73504348"/>
    <w:rsid w:val="737413D0"/>
    <w:rsid w:val="738404BE"/>
    <w:rsid w:val="73AF3A91"/>
    <w:rsid w:val="73B739EC"/>
    <w:rsid w:val="73DE3FB3"/>
    <w:rsid w:val="73E30A74"/>
    <w:rsid w:val="73F25632"/>
    <w:rsid w:val="74136828"/>
    <w:rsid w:val="74333504"/>
    <w:rsid w:val="74732D8E"/>
    <w:rsid w:val="7482112E"/>
    <w:rsid w:val="74842238"/>
    <w:rsid w:val="74BF638E"/>
    <w:rsid w:val="74C432A8"/>
    <w:rsid w:val="74CE59D8"/>
    <w:rsid w:val="74F33E2C"/>
    <w:rsid w:val="74FF7E81"/>
    <w:rsid w:val="750536A0"/>
    <w:rsid w:val="75493174"/>
    <w:rsid w:val="754F6182"/>
    <w:rsid w:val="75552F65"/>
    <w:rsid w:val="755D2F38"/>
    <w:rsid w:val="759A612B"/>
    <w:rsid w:val="75C95AE3"/>
    <w:rsid w:val="75D45789"/>
    <w:rsid w:val="75FB611F"/>
    <w:rsid w:val="760478BB"/>
    <w:rsid w:val="76221454"/>
    <w:rsid w:val="762F3248"/>
    <w:rsid w:val="763C46B1"/>
    <w:rsid w:val="76427692"/>
    <w:rsid w:val="76435304"/>
    <w:rsid w:val="76484E1E"/>
    <w:rsid w:val="7683697A"/>
    <w:rsid w:val="76941552"/>
    <w:rsid w:val="76C764FC"/>
    <w:rsid w:val="76CA086F"/>
    <w:rsid w:val="76F2207F"/>
    <w:rsid w:val="76F378BF"/>
    <w:rsid w:val="76F44755"/>
    <w:rsid w:val="76FA1826"/>
    <w:rsid w:val="76FC1DA9"/>
    <w:rsid w:val="770A361D"/>
    <w:rsid w:val="77112C02"/>
    <w:rsid w:val="77153556"/>
    <w:rsid w:val="773A2B9D"/>
    <w:rsid w:val="776E5551"/>
    <w:rsid w:val="77956E01"/>
    <w:rsid w:val="77A12FCF"/>
    <w:rsid w:val="77B81ECE"/>
    <w:rsid w:val="77C561B1"/>
    <w:rsid w:val="77E048EF"/>
    <w:rsid w:val="7819603E"/>
    <w:rsid w:val="783A23A3"/>
    <w:rsid w:val="78435EDE"/>
    <w:rsid w:val="7857034D"/>
    <w:rsid w:val="78594DCF"/>
    <w:rsid w:val="7884654F"/>
    <w:rsid w:val="78BA43E5"/>
    <w:rsid w:val="78C64D93"/>
    <w:rsid w:val="78E1125F"/>
    <w:rsid w:val="790A3D76"/>
    <w:rsid w:val="792841BA"/>
    <w:rsid w:val="79492020"/>
    <w:rsid w:val="795D6D0D"/>
    <w:rsid w:val="797F45E0"/>
    <w:rsid w:val="79A133FC"/>
    <w:rsid w:val="79EB0D05"/>
    <w:rsid w:val="79FF4A3F"/>
    <w:rsid w:val="7A0B2DDB"/>
    <w:rsid w:val="7A1475DF"/>
    <w:rsid w:val="7A1D0F8A"/>
    <w:rsid w:val="7A1D5FA5"/>
    <w:rsid w:val="7A2F2F7F"/>
    <w:rsid w:val="7A4450C1"/>
    <w:rsid w:val="7A446046"/>
    <w:rsid w:val="7A450AEA"/>
    <w:rsid w:val="7A93301B"/>
    <w:rsid w:val="7AB33D75"/>
    <w:rsid w:val="7AD37AF0"/>
    <w:rsid w:val="7ADE32A3"/>
    <w:rsid w:val="7AE13FE7"/>
    <w:rsid w:val="7B0B362E"/>
    <w:rsid w:val="7B132478"/>
    <w:rsid w:val="7B2A44C7"/>
    <w:rsid w:val="7B61722F"/>
    <w:rsid w:val="7B8100FF"/>
    <w:rsid w:val="7BA02BBD"/>
    <w:rsid w:val="7BC02A7A"/>
    <w:rsid w:val="7BCF0EA8"/>
    <w:rsid w:val="7BE505D2"/>
    <w:rsid w:val="7BE75CD4"/>
    <w:rsid w:val="7BEC370A"/>
    <w:rsid w:val="7BF96B86"/>
    <w:rsid w:val="7C2C5841"/>
    <w:rsid w:val="7C393047"/>
    <w:rsid w:val="7C3C5E6C"/>
    <w:rsid w:val="7C4579C7"/>
    <w:rsid w:val="7C465397"/>
    <w:rsid w:val="7C5B3D36"/>
    <w:rsid w:val="7C7D783A"/>
    <w:rsid w:val="7C862CEF"/>
    <w:rsid w:val="7CBC6CA8"/>
    <w:rsid w:val="7CE91A6D"/>
    <w:rsid w:val="7CEF0458"/>
    <w:rsid w:val="7CF77196"/>
    <w:rsid w:val="7D0A05CF"/>
    <w:rsid w:val="7D233ED0"/>
    <w:rsid w:val="7D27130C"/>
    <w:rsid w:val="7D4C130C"/>
    <w:rsid w:val="7D694024"/>
    <w:rsid w:val="7D8C348B"/>
    <w:rsid w:val="7DA356BC"/>
    <w:rsid w:val="7DA73FC8"/>
    <w:rsid w:val="7DAD4853"/>
    <w:rsid w:val="7DB44295"/>
    <w:rsid w:val="7DB6294E"/>
    <w:rsid w:val="7DFE3C75"/>
    <w:rsid w:val="7E084379"/>
    <w:rsid w:val="7E0F1FD4"/>
    <w:rsid w:val="7E1D2F93"/>
    <w:rsid w:val="7E277888"/>
    <w:rsid w:val="7E277F8E"/>
    <w:rsid w:val="7E446934"/>
    <w:rsid w:val="7E4F3F2E"/>
    <w:rsid w:val="7E5E4636"/>
    <w:rsid w:val="7E755A10"/>
    <w:rsid w:val="7E954744"/>
    <w:rsid w:val="7EB66056"/>
    <w:rsid w:val="7EDE1160"/>
    <w:rsid w:val="7EE22FC9"/>
    <w:rsid w:val="7EEF3750"/>
    <w:rsid w:val="7EF31A9E"/>
    <w:rsid w:val="7EF606D8"/>
    <w:rsid w:val="7F055BF1"/>
    <w:rsid w:val="7F0D1AE4"/>
    <w:rsid w:val="7F18652B"/>
    <w:rsid w:val="7F285412"/>
    <w:rsid w:val="7F6F781F"/>
    <w:rsid w:val="7F7704AE"/>
    <w:rsid w:val="7F7D5B5B"/>
    <w:rsid w:val="7F8C5796"/>
    <w:rsid w:val="7FC46AD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cs="Times New Roman" w:eastAsiaTheme="minorEastAsia"/>
      <w:szCs w:val="22"/>
      <w:lang w:val="en-US" w:eastAsia="zh-CN" w:bidi="ar-SA"/>
    </w:rPr>
  </w:style>
  <w:style w:type="paragraph" w:styleId="2">
    <w:name w:val="heading 1"/>
    <w:basedOn w:val="1"/>
    <w:next w:val="1"/>
    <w:link w:val="34"/>
    <w:qFormat/>
    <w:uiPriority w:val="0"/>
    <w:pPr>
      <w:widowControl w:val="0"/>
      <w:numPr>
        <w:ilvl w:val="0"/>
        <w:numId w:val="1"/>
      </w:numPr>
      <w:autoSpaceDE w:val="0"/>
      <w:autoSpaceDN w:val="0"/>
      <w:adjustRightInd w:val="0"/>
      <w:spacing w:before="120"/>
      <w:outlineLvl w:val="0"/>
    </w:pPr>
    <w:rPr>
      <w:rFonts w:eastAsia="黑体"/>
      <w:b/>
      <w:bCs/>
      <w:sz w:val="28"/>
      <w:szCs w:val="30"/>
      <w:lang w:val="zh-CN"/>
    </w:rPr>
  </w:style>
  <w:style w:type="paragraph" w:styleId="3">
    <w:name w:val="heading 2"/>
    <w:basedOn w:val="2"/>
    <w:next w:val="1"/>
    <w:link w:val="35"/>
    <w:qFormat/>
    <w:uiPriority w:val="0"/>
    <w:pPr>
      <w:keepNext/>
      <w:keepLines/>
      <w:numPr>
        <w:ilvl w:val="1"/>
      </w:numPr>
      <w:spacing w:after="260"/>
      <w:outlineLvl w:val="1"/>
    </w:pPr>
    <w:rPr>
      <w:sz w:val="24"/>
      <w:szCs w:val="32"/>
    </w:rPr>
  </w:style>
  <w:style w:type="paragraph" w:styleId="4">
    <w:name w:val="heading 3"/>
    <w:basedOn w:val="1"/>
    <w:next w:val="1"/>
    <w:link w:val="36"/>
    <w:unhideWhenUsed/>
    <w:qFormat/>
    <w:uiPriority w:val="9"/>
    <w:pPr>
      <w:outlineLvl w:val="2"/>
    </w:pPr>
    <w:rPr>
      <w:b/>
    </w:rPr>
  </w:style>
  <w:style w:type="paragraph" w:styleId="5">
    <w:name w:val="heading 4"/>
    <w:basedOn w:val="4"/>
    <w:next w:val="1"/>
    <w:link w:val="37"/>
    <w:qFormat/>
    <w:uiPriority w:val="0"/>
    <w:pPr>
      <w:overflowPunct w:val="0"/>
      <w:textAlignment w:val="baseline"/>
      <w:outlineLvl w:val="3"/>
    </w:pPr>
    <w:rPr>
      <w:sz w:val="28"/>
      <w:szCs w:val="28"/>
      <w:lang w:val="en-GB"/>
    </w:rPr>
  </w:style>
  <w:style w:type="paragraph" w:styleId="6">
    <w:name w:val="heading 5"/>
    <w:basedOn w:val="5"/>
    <w:next w:val="1"/>
    <w:link w:val="38"/>
    <w:qFormat/>
    <w:uiPriority w:val="0"/>
    <w:pPr>
      <w:outlineLvl w:val="4"/>
    </w:pPr>
    <w:rPr>
      <w:sz w:val="24"/>
      <w:szCs w:val="24"/>
    </w:rPr>
  </w:style>
  <w:style w:type="paragraph" w:styleId="7">
    <w:name w:val="heading 6"/>
    <w:basedOn w:val="1"/>
    <w:next w:val="1"/>
    <w:link w:val="40"/>
    <w:semiHidden/>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link w:val="43"/>
    <w:semiHidden/>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link w:val="44"/>
    <w:semiHidden/>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link w:val="45"/>
    <w:semiHidden/>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pPr>
    <w:rPr>
      <w:kern w:val="2"/>
      <w:sz w:val="21"/>
      <w:szCs w:val="20"/>
    </w:rPr>
  </w:style>
  <w:style w:type="paragraph" w:styleId="13">
    <w:name w:val="caption"/>
    <w:basedOn w:val="1"/>
    <w:next w:val="1"/>
    <w:link w:val="46"/>
    <w:qFormat/>
    <w:uiPriority w:val="0"/>
    <w:pPr>
      <w:tabs>
        <w:tab w:val="left" w:pos="1418"/>
      </w:tabs>
      <w:spacing w:before="120" w:after="120"/>
    </w:pPr>
    <w:rPr>
      <w:b/>
      <w:bCs/>
      <w:szCs w:val="20"/>
      <w:lang w:val="en-GB" w:eastAsia="sv-SE"/>
    </w:rPr>
  </w:style>
  <w:style w:type="paragraph" w:styleId="14">
    <w:name w:val="Document Map"/>
    <w:basedOn w:val="1"/>
    <w:link w:val="47"/>
    <w:unhideWhenUsed/>
    <w:qFormat/>
    <w:uiPriority w:val="99"/>
    <w:rPr>
      <w:rFonts w:ascii="宋体"/>
      <w:sz w:val="18"/>
      <w:szCs w:val="18"/>
    </w:rPr>
  </w:style>
  <w:style w:type="paragraph" w:styleId="15">
    <w:name w:val="annotation text"/>
    <w:basedOn w:val="1"/>
    <w:link w:val="48"/>
    <w:unhideWhenUsed/>
    <w:qFormat/>
    <w:uiPriority w:val="99"/>
    <w:rPr>
      <w:szCs w:val="20"/>
    </w:rPr>
  </w:style>
  <w:style w:type="paragraph" w:styleId="16">
    <w:name w:val="Body Text"/>
    <w:basedOn w:val="1"/>
    <w:link w:val="49"/>
    <w:qFormat/>
    <w:uiPriority w:val="0"/>
    <w:pPr>
      <w:widowControl w:val="0"/>
    </w:pPr>
    <w:rPr>
      <w:color w:val="0000FF"/>
      <w:kern w:val="2"/>
      <w:sz w:val="21"/>
      <w:szCs w:val="20"/>
    </w:rPr>
  </w:style>
  <w:style w:type="paragraph" w:styleId="17">
    <w:name w:val="Body Text Indent"/>
    <w:basedOn w:val="1"/>
    <w:link w:val="50"/>
    <w:unhideWhenUsed/>
    <w:qFormat/>
    <w:uiPriority w:val="99"/>
    <w:pPr>
      <w:spacing w:after="120"/>
      <w:ind w:left="360"/>
    </w:pPr>
  </w:style>
  <w:style w:type="paragraph" w:styleId="18">
    <w:name w:val="List 2"/>
    <w:basedOn w:val="19"/>
    <w:unhideWhenUsed/>
    <w:qFormat/>
    <w:uiPriority w:val="99"/>
    <w:pPr>
      <w:ind w:left="100" w:leftChars="200" w:hanging="200" w:hangingChars="200"/>
      <w:contextualSpacing/>
    </w:pPr>
  </w:style>
  <w:style w:type="paragraph" w:styleId="19">
    <w:name w:val="List"/>
    <w:basedOn w:val="1"/>
    <w:unhideWhenUsed/>
    <w:qFormat/>
    <w:uiPriority w:val="99"/>
    <w:pPr>
      <w:ind w:left="568" w:hanging="284"/>
    </w:pPr>
  </w:style>
  <w:style w:type="paragraph" w:styleId="20">
    <w:name w:val="Plain Text"/>
    <w:basedOn w:val="1"/>
    <w:link w:val="51"/>
    <w:unhideWhenUsed/>
    <w:qFormat/>
    <w:uiPriority w:val="99"/>
    <w:rPr>
      <w:rFonts w:eastAsia="Calibri"/>
      <w:szCs w:val="21"/>
      <w:lang w:val="en-GB" w:eastAsia="en-US"/>
    </w:rPr>
  </w:style>
  <w:style w:type="paragraph" w:styleId="21">
    <w:name w:val="Date"/>
    <w:basedOn w:val="1"/>
    <w:next w:val="1"/>
    <w:link w:val="52"/>
    <w:unhideWhenUsed/>
    <w:qFormat/>
    <w:uiPriority w:val="99"/>
    <w:pPr>
      <w:ind w:left="100" w:leftChars="2500"/>
    </w:pPr>
  </w:style>
  <w:style w:type="paragraph" w:styleId="22">
    <w:name w:val="Balloon Text"/>
    <w:basedOn w:val="1"/>
    <w:link w:val="39"/>
    <w:unhideWhenUsed/>
    <w:qFormat/>
    <w:uiPriority w:val="99"/>
    <w:rPr>
      <w:rFonts w:ascii="Tahoma" w:hAnsi="Tahoma"/>
      <w:sz w:val="16"/>
      <w:szCs w:val="16"/>
    </w:rPr>
  </w:style>
  <w:style w:type="paragraph" w:styleId="23">
    <w:name w:val="footer"/>
    <w:basedOn w:val="1"/>
    <w:link w:val="42"/>
    <w:unhideWhenUsed/>
    <w:qFormat/>
    <w:uiPriority w:val="99"/>
    <w:pPr>
      <w:tabs>
        <w:tab w:val="center" w:pos="4153"/>
        <w:tab w:val="right" w:pos="8306"/>
      </w:tabs>
    </w:pPr>
    <w:rPr>
      <w:sz w:val="18"/>
      <w:szCs w:val="18"/>
    </w:rPr>
  </w:style>
  <w:style w:type="paragraph" w:styleId="24">
    <w:name w:val="header"/>
    <w:basedOn w:val="1"/>
    <w:link w:val="41"/>
    <w:unhideWhenUsed/>
    <w:qFormat/>
    <w:uiPriority w:val="99"/>
    <w:pPr>
      <w:pBdr>
        <w:bottom w:val="single" w:color="auto" w:sz="6" w:space="1"/>
      </w:pBdr>
      <w:tabs>
        <w:tab w:val="center" w:pos="4153"/>
        <w:tab w:val="right" w:pos="8306"/>
      </w:tabs>
      <w:jc w:val="center"/>
    </w:pPr>
    <w:rPr>
      <w:sz w:val="18"/>
      <w:szCs w:val="18"/>
    </w:r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53"/>
    <w:unhideWhenUsed/>
    <w:qFormat/>
    <w:uiPriority w:val="99"/>
    <w:rPr>
      <w:b/>
      <w:bCs/>
    </w:rPr>
  </w:style>
  <w:style w:type="table" w:styleId="28">
    <w:name w:val="Table Grid"/>
    <w:basedOn w:val="27"/>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0">
    <w:name w:val="Strong"/>
    <w:basedOn w:val="29"/>
    <w:qFormat/>
    <w:uiPriority w:val="22"/>
    <w:rPr>
      <w:b/>
    </w:rPr>
  </w:style>
  <w:style w:type="character" w:styleId="31">
    <w:name w:val="page number"/>
    <w:basedOn w:val="29"/>
    <w:unhideWhenUsed/>
    <w:qFormat/>
    <w:uiPriority w:val="99"/>
    <w:rPr>
      <w:rFonts w:hint="default"/>
      <w:sz w:val="24"/>
    </w:rPr>
  </w:style>
  <w:style w:type="character" w:styleId="32">
    <w:name w:val="Hyperlink"/>
    <w:unhideWhenUsed/>
    <w:qFormat/>
    <w:uiPriority w:val="99"/>
    <w:rPr>
      <w:color w:val="0000FF"/>
      <w:u w:val="single"/>
    </w:rPr>
  </w:style>
  <w:style w:type="character" w:styleId="33">
    <w:name w:val="annotation reference"/>
    <w:unhideWhenUsed/>
    <w:qFormat/>
    <w:uiPriority w:val="99"/>
    <w:rPr>
      <w:sz w:val="16"/>
      <w:szCs w:val="16"/>
    </w:rPr>
  </w:style>
  <w:style w:type="character" w:customStyle="1" w:styleId="34">
    <w:name w:val="Heading 1 Char"/>
    <w:basedOn w:val="29"/>
    <w:link w:val="2"/>
    <w:qFormat/>
    <w:uiPriority w:val="99"/>
    <w:rPr>
      <w:rFonts w:eastAsia="黑体" w:cs="Times New Roman"/>
      <w:b/>
      <w:color w:val="auto"/>
      <w:kern w:val="0"/>
      <w:sz w:val="28"/>
      <w:szCs w:val="30"/>
      <w:lang w:val="zh-CN"/>
    </w:rPr>
  </w:style>
  <w:style w:type="character" w:customStyle="1" w:styleId="35">
    <w:name w:val="Heading 2 Char"/>
    <w:basedOn w:val="29"/>
    <w:link w:val="3"/>
    <w:qFormat/>
    <w:uiPriority w:val="0"/>
    <w:rPr>
      <w:rFonts w:eastAsia="黑体" w:cs="Times New Roman"/>
      <w:b/>
      <w:color w:val="auto"/>
      <w:kern w:val="0"/>
      <w:sz w:val="24"/>
      <w:szCs w:val="32"/>
      <w:lang w:val="zh-CN"/>
    </w:rPr>
  </w:style>
  <w:style w:type="character" w:customStyle="1" w:styleId="36">
    <w:name w:val="Heading 3 Char"/>
    <w:basedOn w:val="29"/>
    <w:link w:val="4"/>
    <w:qFormat/>
    <w:uiPriority w:val="9"/>
    <w:rPr>
      <w:rFonts w:ascii="Times New Roman" w:hAnsi="Times New Roman" w:cs="Times New Roman" w:eastAsiaTheme="minorEastAsia"/>
      <w:b/>
      <w:color w:val="auto"/>
      <w:kern w:val="0"/>
      <w:sz w:val="20"/>
    </w:rPr>
  </w:style>
  <w:style w:type="character" w:customStyle="1" w:styleId="37">
    <w:name w:val="Heading 4 Char"/>
    <w:basedOn w:val="29"/>
    <w:link w:val="5"/>
    <w:qFormat/>
    <w:uiPriority w:val="0"/>
    <w:rPr>
      <w:rFonts w:cs="Times New Roman" w:eastAsiaTheme="minorEastAsia"/>
      <w:color w:val="auto"/>
      <w:kern w:val="0"/>
      <w:sz w:val="28"/>
      <w:szCs w:val="28"/>
      <w:lang w:val="en-GB"/>
    </w:rPr>
  </w:style>
  <w:style w:type="character" w:customStyle="1" w:styleId="38">
    <w:name w:val="Heading 5 Char"/>
    <w:basedOn w:val="29"/>
    <w:link w:val="6"/>
    <w:qFormat/>
    <w:uiPriority w:val="0"/>
    <w:rPr>
      <w:rFonts w:cs="Times New Roman" w:eastAsiaTheme="minorEastAsia"/>
      <w:color w:val="auto"/>
      <w:kern w:val="0"/>
      <w:sz w:val="24"/>
      <w:szCs w:val="24"/>
      <w:lang w:val="en-GB"/>
    </w:rPr>
  </w:style>
  <w:style w:type="character" w:customStyle="1" w:styleId="39">
    <w:name w:val="Balloon Text Char"/>
    <w:basedOn w:val="29"/>
    <w:link w:val="22"/>
    <w:qFormat/>
    <w:uiPriority w:val="99"/>
    <w:rPr>
      <w:rFonts w:ascii="Tahoma" w:hAnsi="Tahoma" w:cs="Times New Roman" w:eastAsiaTheme="minorEastAsia"/>
      <w:color w:val="auto"/>
      <w:kern w:val="0"/>
      <w:sz w:val="16"/>
      <w:szCs w:val="16"/>
    </w:rPr>
  </w:style>
  <w:style w:type="character" w:customStyle="1" w:styleId="40">
    <w:name w:val="Heading 6 Char"/>
    <w:basedOn w:val="29"/>
    <w:link w:val="7"/>
    <w:semiHidden/>
    <w:qFormat/>
    <w:uiPriority w:val="9"/>
    <w:rPr>
      <w:rFonts w:ascii="Arial" w:hAnsi="Arial" w:eastAsia="黑体" w:cs="Times New Roman"/>
      <w:b/>
      <w:color w:val="auto"/>
      <w:kern w:val="0"/>
      <w:sz w:val="24"/>
    </w:rPr>
  </w:style>
  <w:style w:type="character" w:customStyle="1" w:styleId="41">
    <w:name w:val="Header Char"/>
    <w:basedOn w:val="29"/>
    <w:link w:val="24"/>
    <w:qFormat/>
    <w:uiPriority w:val="99"/>
    <w:rPr>
      <w:sz w:val="18"/>
      <w:szCs w:val="18"/>
    </w:rPr>
  </w:style>
  <w:style w:type="character" w:customStyle="1" w:styleId="42">
    <w:name w:val="Footer Char"/>
    <w:basedOn w:val="29"/>
    <w:link w:val="23"/>
    <w:qFormat/>
    <w:uiPriority w:val="99"/>
    <w:rPr>
      <w:sz w:val="18"/>
      <w:szCs w:val="18"/>
    </w:rPr>
  </w:style>
  <w:style w:type="character" w:customStyle="1" w:styleId="43">
    <w:name w:val="Heading 7 Char"/>
    <w:basedOn w:val="29"/>
    <w:link w:val="8"/>
    <w:semiHidden/>
    <w:qFormat/>
    <w:uiPriority w:val="9"/>
    <w:rPr>
      <w:rFonts w:cs="Times New Roman" w:eastAsiaTheme="minorEastAsia"/>
      <w:b/>
      <w:color w:val="auto"/>
      <w:kern w:val="0"/>
      <w:sz w:val="24"/>
    </w:rPr>
  </w:style>
  <w:style w:type="character" w:customStyle="1" w:styleId="44">
    <w:name w:val="Heading 8 Char"/>
    <w:basedOn w:val="29"/>
    <w:link w:val="9"/>
    <w:semiHidden/>
    <w:qFormat/>
    <w:uiPriority w:val="9"/>
    <w:rPr>
      <w:rFonts w:ascii="Arial" w:hAnsi="Arial" w:eastAsia="黑体" w:cs="Times New Roman"/>
      <w:color w:val="auto"/>
      <w:kern w:val="0"/>
      <w:sz w:val="24"/>
    </w:rPr>
  </w:style>
  <w:style w:type="character" w:customStyle="1" w:styleId="45">
    <w:name w:val="Heading 9 Char"/>
    <w:basedOn w:val="29"/>
    <w:link w:val="10"/>
    <w:semiHidden/>
    <w:qFormat/>
    <w:uiPriority w:val="9"/>
    <w:rPr>
      <w:rFonts w:ascii="Arial" w:hAnsi="Arial" w:eastAsia="黑体" w:cs="Times New Roman"/>
      <w:color w:val="auto"/>
      <w:kern w:val="0"/>
    </w:rPr>
  </w:style>
  <w:style w:type="character" w:customStyle="1" w:styleId="46">
    <w:name w:val="Caption Char"/>
    <w:link w:val="13"/>
    <w:qFormat/>
    <w:uiPriority w:val="0"/>
    <w:rPr>
      <w:rFonts w:cs="Times New Roman" w:eastAsiaTheme="minorEastAsia"/>
      <w:b/>
      <w:color w:val="auto"/>
      <w:kern w:val="0"/>
      <w:sz w:val="20"/>
      <w:szCs w:val="20"/>
      <w:lang w:val="en-GB" w:eastAsia="sv-SE"/>
    </w:rPr>
  </w:style>
  <w:style w:type="character" w:customStyle="1" w:styleId="47">
    <w:name w:val="Document Map Char"/>
    <w:basedOn w:val="29"/>
    <w:link w:val="14"/>
    <w:qFormat/>
    <w:uiPriority w:val="99"/>
    <w:rPr>
      <w:rFonts w:ascii="宋体" w:cs="Times New Roman" w:eastAsiaTheme="minorEastAsia"/>
      <w:color w:val="auto"/>
      <w:kern w:val="0"/>
      <w:sz w:val="18"/>
      <w:szCs w:val="18"/>
    </w:rPr>
  </w:style>
  <w:style w:type="character" w:customStyle="1" w:styleId="48">
    <w:name w:val="Comment Text Char"/>
    <w:basedOn w:val="29"/>
    <w:link w:val="15"/>
    <w:qFormat/>
    <w:uiPriority w:val="99"/>
    <w:rPr>
      <w:rFonts w:cs="Times New Roman" w:eastAsiaTheme="minorEastAsia"/>
      <w:color w:val="auto"/>
      <w:kern w:val="0"/>
      <w:sz w:val="20"/>
      <w:szCs w:val="20"/>
    </w:rPr>
  </w:style>
  <w:style w:type="character" w:customStyle="1" w:styleId="49">
    <w:name w:val="Body Text Char"/>
    <w:basedOn w:val="29"/>
    <w:link w:val="16"/>
    <w:qFormat/>
    <w:uiPriority w:val="0"/>
    <w:rPr>
      <w:rFonts w:cs="Times New Roman" w:eastAsiaTheme="minorEastAsia"/>
      <w:color w:val="0000FF"/>
      <w:szCs w:val="20"/>
    </w:rPr>
  </w:style>
  <w:style w:type="character" w:customStyle="1" w:styleId="50">
    <w:name w:val="Body Text Indent Char"/>
    <w:basedOn w:val="29"/>
    <w:link w:val="17"/>
    <w:qFormat/>
    <w:uiPriority w:val="99"/>
    <w:rPr>
      <w:rFonts w:cs="Times New Roman" w:eastAsiaTheme="minorEastAsia"/>
      <w:color w:val="auto"/>
      <w:kern w:val="0"/>
      <w:sz w:val="20"/>
    </w:rPr>
  </w:style>
  <w:style w:type="character" w:customStyle="1" w:styleId="51">
    <w:name w:val="Plain Text Char"/>
    <w:basedOn w:val="29"/>
    <w:link w:val="20"/>
    <w:qFormat/>
    <w:uiPriority w:val="99"/>
    <w:rPr>
      <w:rFonts w:eastAsia="Calibri" w:cs="Times New Roman"/>
      <w:color w:val="auto"/>
      <w:kern w:val="0"/>
      <w:sz w:val="20"/>
      <w:szCs w:val="21"/>
      <w:lang w:val="en-GB" w:eastAsia="en-US"/>
    </w:rPr>
  </w:style>
  <w:style w:type="character" w:customStyle="1" w:styleId="52">
    <w:name w:val="Date Char"/>
    <w:basedOn w:val="29"/>
    <w:link w:val="21"/>
    <w:qFormat/>
    <w:uiPriority w:val="99"/>
    <w:rPr>
      <w:rFonts w:cs="Times New Roman" w:eastAsiaTheme="minorEastAsia"/>
      <w:color w:val="auto"/>
      <w:kern w:val="0"/>
      <w:sz w:val="20"/>
    </w:rPr>
  </w:style>
  <w:style w:type="character" w:customStyle="1" w:styleId="53">
    <w:name w:val="Comment Subject Char"/>
    <w:basedOn w:val="48"/>
    <w:link w:val="26"/>
    <w:qFormat/>
    <w:uiPriority w:val="99"/>
    <w:rPr>
      <w:rFonts w:cs="Times New Roman" w:eastAsiaTheme="minorEastAsia"/>
      <w:b/>
      <w:bCs/>
      <w:color w:val="auto"/>
      <w:kern w:val="0"/>
      <w:sz w:val="20"/>
      <w:szCs w:val="20"/>
    </w:rPr>
  </w:style>
  <w:style w:type="paragraph" w:customStyle="1" w:styleId="54">
    <w:name w:val="表格文字居左"/>
    <w:basedOn w:val="1"/>
    <w:next w:val="1"/>
    <w:qFormat/>
    <w:uiPriority w:val="0"/>
    <w:pPr>
      <w:widowControl w:val="0"/>
    </w:pPr>
    <w:rPr>
      <w:rFonts w:ascii="Arial" w:hAnsi="Arial" w:cs="宋体"/>
      <w:kern w:val="2"/>
      <w:sz w:val="21"/>
      <w:szCs w:val="20"/>
    </w:rPr>
  </w:style>
  <w:style w:type="paragraph" w:customStyle="1" w:styleId="5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56">
    <w:name w:val="z-Top of Form1"/>
    <w:basedOn w:val="1"/>
    <w:next w:val="1"/>
    <w:link w:val="57"/>
    <w:unhideWhenUsed/>
    <w:qFormat/>
    <w:uiPriority w:val="99"/>
    <w:pPr>
      <w:pBdr>
        <w:bottom w:val="single" w:color="auto" w:sz="6" w:space="1"/>
      </w:pBdr>
      <w:jc w:val="center"/>
    </w:pPr>
    <w:rPr>
      <w:rFonts w:ascii="Arial" w:hAnsi="Arial"/>
      <w:vanish/>
      <w:sz w:val="16"/>
      <w:szCs w:val="16"/>
    </w:rPr>
  </w:style>
  <w:style w:type="character" w:customStyle="1" w:styleId="57">
    <w:name w:val="z-窗体顶端 Char"/>
    <w:link w:val="56"/>
    <w:qFormat/>
    <w:uiPriority w:val="99"/>
    <w:rPr>
      <w:rFonts w:ascii="Arial" w:hAnsi="Arial" w:cs="Times New Roman" w:eastAsiaTheme="minorEastAsia"/>
      <w:vanish/>
      <w:color w:val="auto"/>
      <w:kern w:val="0"/>
      <w:sz w:val="16"/>
      <w:szCs w:val="16"/>
    </w:rPr>
  </w:style>
  <w:style w:type="character" w:customStyle="1" w:styleId="58">
    <w:name w:val="hps"/>
    <w:basedOn w:val="29"/>
    <w:qFormat/>
    <w:uiPriority w:val="0"/>
  </w:style>
  <w:style w:type="paragraph" w:customStyle="1" w:styleId="59">
    <w:name w:val="z-Bottom of Form1"/>
    <w:basedOn w:val="1"/>
    <w:next w:val="1"/>
    <w:link w:val="60"/>
    <w:unhideWhenUsed/>
    <w:qFormat/>
    <w:uiPriority w:val="99"/>
    <w:pPr>
      <w:pBdr>
        <w:top w:val="single" w:color="auto" w:sz="6" w:space="1"/>
      </w:pBdr>
      <w:jc w:val="center"/>
    </w:pPr>
    <w:rPr>
      <w:rFonts w:ascii="Arial" w:hAnsi="Arial"/>
      <w:vanish/>
      <w:sz w:val="16"/>
      <w:szCs w:val="16"/>
    </w:rPr>
  </w:style>
  <w:style w:type="character" w:customStyle="1" w:styleId="60">
    <w:name w:val="z-窗体底端 Char"/>
    <w:link w:val="59"/>
    <w:qFormat/>
    <w:uiPriority w:val="99"/>
    <w:rPr>
      <w:rFonts w:ascii="Arial" w:hAnsi="Arial" w:cs="Times New Roman" w:eastAsiaTheme="minorEastAsia"/>
      <w:vanish/>
      <w:color w:val="auto"/>
      <w:kern w:val="0"/>
      <w:sz w:val="16"/>
      <w:szCs w:val="16"/>
    </w:rPr>
  </w:style>
  <w:style w:type="paragraph" w:customStyle="1" w:styleId="61">
    <w:name w:val="List Paragraph1"/>
    <w:basedOn w:val="1"/>
    <w:link w:val="62"/>
    <w:qFormat/>
    <w:uiPriority w:val="34"/>
    <w:pPr>
      <w:widowControl w:val="0"/>
      <w:ind w:firstLine="420" w:firstLineChars="200"/>
    </w:pPr>
    <w:rPr>
      <w:kern w:val="2"/>
      <w:sz w:val="21"/>
      <w:szCs w:val="24"/>
    </w:rPr>
  </w:style>
  <w:style w:type="character" w:customStyle="1" w:styleId="62">
    <w:name w:val="列出段落 Char"/>
    <w:link w:val="61"/>
    <w:qFormat/>
    <w:locked/>
    <w:uiPriority w:val="34"/>
    <w:rPr>
      <w:rFonts w:cs="Times New Roman" w:eastAsiaTheme="minorEastAsia"/>
      <w:color w:val="auto"/>
      <w:szCs w:val="24"/>
    </w:rPr>
  </w:style>
  <w:style w:type="paragraph" w:customStyle="1" w:styleId="63">
    <w:name w:val="tablecell"/>
    <w:basedOn w:val="1"/>
    <w:qFormat/>
    <w:uiPriority w:val="0"/>
    <w:pPr>
      <w:autoSpaceDE w:val="0"/>
      <w:autoSpaceDN w:val="0"/>
      <w:adjustRightInd w:val="0"/>
      <w:spacing w:before="40" w:after="40"/>
    </w:pPr>
    <w:rPr>
      <w:lang w:eastAsia="en-US"/>
    </w:rPr>
  </w:style>
  <w:style w:type="character" w:customStyle="1" w:styleId="64">
    <w:name w:val="short_text"/>
    <w:basedOn w:val="29"/>
    <w:qFormat/>
    <w:uiPriority w:val="0"/>
  </w:style>
  <w:style w:type="paragraph" w:customStyle="1" w:styleId="65">
    <w:name w:val="tableheader"/>
    <w:basedOn w:val="1"/>
    <w:qFormat/>
    <w:uiPriority w:val="0"/>
    <w:pPr>
      <w:spacing w:before="40" w:after="40"/>
      <w:jc w:val="center"/>
    </w:pPr>
    <w:rPr>
      <w:rFonts w:cs="Calibri"/>
      <w:b/>
      <w:bCs/>
      <w:color w:val="000000"/>
      <w:lang w:eastAsia="en-US"/>
    </w:rPr>
  </w:style>
  <w:style w:type="paragraph" w:customStyle="1" w:styleId="66">
    <w:name w:val="TAH"/>
    <w:basedOn w:val="67"/>
    <w:link w:val="71"/>
    <w:qFormat/>
    <w:uiPriority w:val="0"/>
    <w:rPr>
      <w:b/>
    </w:rPr>
  </w:style>
  <w:style w:type="paragraph" w:customStyle="1" w:styleId="67">
    <w:name w:val="TAC"/>
    <w:basedOn w:val="68"/>
    <w:link w:val="70"/>
    <w:qFormat/>
    <w:uiPriority w:val="0"/>
    <w:pPr>
      <w:jc w:val="center"/>
    </w:pPr>
    <w:rPr>
      <w:szCs w:val="20"/>
      <w:lang w:val="en-GB" w:eastAsia="en-US"/>
    </w:rPr>
  </w:style>
  <w:style w:type="paragraph" w:customStyle="1" w:styleId="68">
    <w:name w:val="TAL"/>
    <w:basedOn w:val="1"/>
    <w:link w:val="69"/>
    <w:qFormat/>
    <w:uiPriority w:val="0"/>
    <w:pPr>
      <w:keepNext/>
      <w:keepLines/>
    </w:pPr>
    <w:rPr>
      <w:rFonts w:ascii="Arial" w:hAnsi="Arial"/>
      <w:sz w:val="18"/>
    </w:rPr>
  </w:style>
  <w:style w:type="character" w:customStyle="1" w:styleId="69">
    <w:name w:val="TAL Char"/>
    <w:link w:val="68"/>
    <w:unhideWhenUsed/>
    <w:qFormat/>
    <w:uiPriority w:val="0"/>
    <w:rPr>
      <w:rFonts w:ascii="Arial" w:hAnsi="Arial" w:cs="Times New Roman" w:eastAsiaTheme="minorEastAsia"/>
      <w:color w:val="auto"/>
      <w:kern w:val="0"/>
      <w:sz w:val="18"/>
    </w:rPr>
  </w:style>
  <w:style w:type="character" w:customStyle="1" w:styleId="70">
    <w:name w:val="TAC Char"/>
    <w:link w:val="67"/>
    <w:qFormat/>
    <w:uiPriority w:val="0"/>
    <w:rPr>
      <w:rFonts w:ascii="Arial" w:hAnsi="Arial" w:cs="Times New Roman" w:eastAsiaTheme="minorEastAsia"/>
      <w:color w:val="auto"/>
      <w:kern w:val="0"/>
      <w:sz w:val="18"/>
      <w:szCs w:val="20"/>
      <w:lang w:val="en-GB" w:eastAsia="en-US"/>
    </w:rPr>
  </w:style>
  <w:style w:type="character" w:customStyle="1" w:styleId="71">
    <w:name w:val="TAH Car"/>
    <w:link w:val="66"/>
    <w:qFormat/>
    <w:uiPriority w:val="0"/>
    <w:rPr>
      <w:rFonts w:ascii="Arial" w:hAnsi="Arial" w:cs="Times New Roman" w:eastAsiaTheme="minorEastAsia"/>
      <w:b/>
      <w:color w:val="auto"/>
      <w:kern w:val="0"/>
      <w:sz w:val="18"/>
      <w:szCs w:val="20"/>
      <w:lang w:val="en-GB" w:eastAsia="en-US"/>
    </w:rPr>
  </w:style>
  <w:style w:type="paragraph" w:customStyle="1" w:styleId="72">
    <w:name w:val="TH"/>
    <w:basedOn w:val="1"/>
    <w:link w:val="73"/>
    <w:qFormat/>
    <w:uiPriority w:val="0"/>
    <w:pPr>
      <w:keepNext/>
      <w:keepLines/>
      <w:spacing w:before="60" w:after="180"/>
      <w:jc w:val="center"/>
    </w:pPr>
    <w:rPr>
      <w:rFonts w:ascii="Arial" w:hAnsi="Arial"/>
      <w:b/>
      <w:szCs w:val="20"/>
      <w:lang w:val="en-GB" w:eastAsia="en-US"/>
    </w:rPr>
  </w:style>
  <w:style w:type="character" w:customStyle="1" w:styleId="73">
    <w:name w:val="TH Char"/>
    <w:link w:val="72"/>
    <w:qFormat/>
    <w:uiPriority w:val="0"/>
    <w:rPr>
      <w:rFonts w:ascii="Arial" w:hAnsi="Arial" w:cs="Times New Roman" w:eastAsiaTheme="minorEastAsia"/>
      <w:b/>
      <w:color w:val="auto"/>
      <w:kern w:val="0"/>
      <w:sz w:val="20"/>
      <w:szCs w:val="20"/>
      <w:lang w:val="en-GB" w:eastAsia="en-US"/>
    </w:rPr>
  </w:style>
  <w:style w:type="paragraph" w:customStyle="1" w:styleId="74">
    <w:name w:val="TAN"/>
    <w:basedOn w:val="1"/>
    <w:link w:val="75"/>
    <w:qFormat/>
    <w:uiPriority w:val="0"/>
    <w:pPr>
      <w:keepNext/>
      <w:keepLines/>
      <w:ind w:left="851" w:hanging="851"/>
    </w:pPr>
    <w:rPr>
      <w:rFonts w:ascii="Arial" w:hAnsi="Arial"/>
      <w:sz w:val="18"/>
      <w:szCs w:val="20"/>
      <w:lang w:val="en-GB" w:eastAsia="en-US"/>
    </w:rPr>
  </w:style>
  <w:style w:type="character" w:customStyle="1" w:styleId="75">
    <w:name w:val="TAN Char"/>
    <w:link w:val="74"/>
    <w:qFormat/>
    <w:uiPriority w:val="0"/>
    <w:rPr>
      <w:rFonts w:ascii="Arial" w:hAnsi="Arial" w:cs="Times New Roman" w:eastAsiaTheme="minorEastAsia"/>
      <w:color w:val="auto"/>
      <w:kern w:val="0"/>
      <w:sz w:val="18"/>
      <w:szCs w:val="20"/>
      <w:lang w:val="en-GB" w:eastAsia="en-US"/>
    </w:rPr>
  </w:style>
  <w:style w:type="character" w:customStyle="1" w:styleId="76">
    <w:name w:val="apple-converted-space"/>
    <w:basedOn w:val="29"/>
    <w:qFormat/>
    <w:uiPriority w:val="0"/>
  </w:style>
  <w:style w:type="character" w:customStyle="1" w:styleId="77">
    <w:name w:val="keyword"/>
    <w:basedOn w:val="29"/>
    <w:qFormat/>
    <w:uiPriority w:val="0"/>
  </w:style>
  <w:style w:type="paragraph" w:customStyle="1" w:styleId="78">
    <w:name w:val="Test"/>
    <w:basedOn w:val="1"/>
    <w:qFormat/>
    <w:uiPriority w:val="0"/>
    <w:pPr>
      <w:spacing w:before="60" w:after="60" w:line="280" w:lineRule="atLeast"/>
      <w:ind w:left="2160"/>
    </w:pPr>
    <w:rPr>
      <w:rFonts w:eastAsia="MS Mincho"/>
      <w:szCs w:val="20"/>
      <w:lang w:val="en-GB" w:eastAsia="en-US"/>
    </w:rPr>
  </w:style>
  <w:style w:type="paragraph" w:customStyle="1" w:styleId="79">
    <w:name w:val="Doc-text2"/>
    <w:basedOn w:val="1"/>
    <w:link w:val="80"/>
    <w:qFormat/>
    <w:uiPriority w:val="0"/>
    <w:pPr>
      <w:tabs>
        <w:tab w:val="left" w:pos="1622"/>
      </w:tabs>
      <w:ind w:left="1622" w:hanging="363"/>
    </w:pPr>
    <w:rPr>
      <w:rFonts w:ascii="Arial" w:hAnsi="Arial" w:eastAsia="MS Mincho"/>
      <w:szCs w:val="24"/>
      <w:lang w:val="en-GB" w:eastAsia="en-GB"/>
    </w:rPr>
  </w:style>
  <w:style w:type="character" w:customStyle="1" w:styleId="80">
    <w:name w:val="Doc-text2 Char"/>
    <w:link w:val="79"/>
    <w:qFormat/>
    <w:uiPriority w:val="0"/>
    <w:rPr>
      <w:rFonts w:ascii="Arial" w:hAnsi="Arial" w:eastAsia="MS Mincho" w:cs="Times New Roman"/>
      <w:color w:val="auto"/>
      <w:kern w:val="0"/>
      <w:sz w:val="20"/>
      <w:szCs w:val="24"/>
      <w:lang w:val="en-GB" w:eastAsia="en-GB"/>
    </w:rPr>
  </w:style>
  <w:style w:type="paragraph" w:customStyle="1" w:styleId="81">
    <w:name w:val="main text"/>
    <w:basedOn w:val="1"/>
    <w:link w:val="82"/>
    <w:qFormat/>
    <w:uiPriority w:val="0"/>
    <w:pPr>
      <w:spacing w:before="60" w:after="60" w:line="288" w:lineRule="auto"/>
      <w:ind w:firstLine="200" w:firstLineChars="200"/>
    </w:pPr>
    <w:rPr>
      <w:rFonts w:eastAsia="Malgun Gothic"/>
      <w:szCs w:val="20"/>
      <w:lang w:val="en-GB" w:eastAsia="ko-KR"/>
    </w:rPr>
  </w:style>
  <w:style w:type="character" w:customStyle="1" w:styleId="82">
    <w:name w:val="main text Char"/>
    <w:link w:val="81"/>
    <w:qFormat/>
    <w:uiPriority w:val="0"/>
    <w:rPr>
      <w:rFonts w:eastAsia="Malgun Gothic" w:cs="Times New Roman"/>
      <w:color w:val="auto"/>
      <w:kern w:val="0"/>
      <w:sz w:val="20"/>
      <w:szCs w:val="20"/>
      <w:lang w:val="en-GB" w:eastAsia="ko-KR"/>
    </w:rPr>
  </w:style>
  <w:style w:type="paragraph" w:customStyle="1" w:styleId="83">
    <w:name w:val="样式 ！正文"/>
    <w:basedOn w:val="1"/>
    <w:qFormat/>
    <w:uiPriority w:val="0"/>
    <w:pPr>
      <w:widowControl w:val="0"/>
      <w:spacing w:before="40" w:after="40" w:line="300" w:lineRule="auto"/>
      <w:ind w:firstLine="420"/>
    </w:pPr>
    <w:rPr>
      <w:rFonts w:eastAsia="宋体" w:cs="宋体"/>
      <w:kern w:val="2"/>
      <w:sz w:val="21"/>
      <w:szCs w:val="20"/>
    </w:rPr>
  </w:style>
  <w:style w:type="paragraph" w:customStyle="1" w:styleId="84">
    <w:name w:val="样式 正文缩进d + 首行缩进:  2 字符 段前: 0.35 行"/>
    <w:basedOn w:val="12"/>
    <w:link w:val="85"/>
    <w:qFormat/>
    <w:uiPriority w:val="0"/>
    <w:pPr>
      <w:adjustRightInd w:val="0"/>
      <w:spacing w:beforeLines="35" w:line="460" w:lineRule="exact"/>
      <w:ind w:firstLine="560" w:firstLineChars="200"/>
      <w:textAlignment w:val="baseline"/>
    </w:pPr>
    <w:rPr>
      <w:rFonts w:eastAsia="KaiTi_GB2312"/>
      <w:snapToGrid w:val="0"/>
      <w:kern w:val="0"/>
      <w:sz w:val="28"/>
    </w:rPr>
  </w:style>
  <w:style w:type="character" w:customStyle="1" w:styleId="85">
    <w:name w:val="样式 正文缩进d + 首行缩进:  2 字符 段前: 0.35 行 Char"/>
    <w:link w:val="84"/>
    <w:qFormat/>
    <w:uiPriority w:val="0"/>
    <w:rPr>
      <w:rFonts w:eastAsia="KaiTi_GB2312" w:cs="Times New Roman"/>
      <w:snapToGrid w:val="0"/>
      <w:color w:val="auto"/>
      <w:kern w:val="0"/>
      <w:sz w:val="28"/>
      <w:szCs w:val="20"/>
    </w:rPr>
  </w:style>
  <w:style w:type="paragraph" w:customStyle="1" w:styleId="86">
    <w:name w:val="B2"/>
    <w:basedOn w:val="18"/>
    <w:qFormat/>
    <w:uiPriority w:val="0"/>
    <w:pPr>
      <w:spacing w:after="180"/>
      <w:ind w:left="851" w:leftChars="0" w:hanging="284" w:firstLineChars="0"/>
      <w:contextualSpacing w:val="0"/>
    </w:pPr>
    <w:rPr>
      <w:rFonts w:eastAsia="MS Mincho"/>
      <w:szCs w:val="20"/>
      <w:lang w:val="en-GB" w:eastAsia="en-US"/>
    </w:rPr>
  </w:style>
  <w:style w:type="paragraph" w:customStyle="1" w:styleId="87">
    <w:name w:val="B3"/>
    <w:basedOn w:val="11"/>
    <w:qFormat/>
    <w:uiPriority w:val="0"/>
    <w:pPr>
      <w:spacing w:after="180"/>
      <w:ind w:left="1135" w:leftChars="0" w:hanging="284" w:firstLineChars="0"/>
      <w:contextualSpacing w:val="0"/>
    </w:pPr>
    <w:rPr>
      <w:rFonts w:eastAsia="MS Mincho"/>
      <w:szCs w:val="20"/>
      <w:lang w:val="en-GB" w:eastAsia="en-US"/>
    </w:rPr>
  </w:style>
  <w:style w:type="paragraph" w:customStyle="1" w:styleId="88">
    <w:name w:val="_Style 1"/>
    <w:basedOn w:val="1"/>
    <w:qFormat/>
    <w:uiPriority w:val="34"/>
    <w:pPr>
      <w:ind w:left="840" w:leftChars="400"/>
    </w:pPr>
  </w:style>
  <w:style w:type="paragraph" w:customStyle="1" w:styleId="89">
    <w:name w:val="列出段落1"/>
    <w:basedOn w:val="1"/>
    <w:qFormat/>
    <w:uiPriority w:val="34"/>
    <w:pPr>
      <w:widowControl w:val="0"/>
      <w:ind w:firstLine="420" w:firstLineChars="200"/>
    </w:pPr>
    <w:rPr>
      <w:kern w:val="2"/>
      <w:sz w:val="21"/>
      <w:szCs w:val="24"/>
    </w:rPr>
  </w:style>
  <w:style w:type="paragraph" w:customStyle="1" w:styleId="90">
    <w:name w:val="B1"/>
    <w:basedOn w:val="19"/>
    <w:link w:val="91"/>
    <w:qFormat/>
    <w:uiPriority w:val="99"/>
  </w:style>
  <w:style w:type="character" w:customStyle="1" w:styleId="91">
    <w:name w:val="B1 (文字)"/>
    <w:link w:val="90"/>
    <w:qFormat/>
    <w:locked/>
    <w:uiPriority w:val="99"/>
    <w:rPr>
      <w:rFonts w:cs="Times New Roman" w:eastAsiaTheme="minorEastAsia"/>
      <w:color w:val="auto"/>
      <w:kern w:val="0"/>
      <w:sz w:val="20"/>
    </w:rPr>
  </w:style>
  <w:style w:type="paragraph" w:customStyle="1" w:styleId="92">
    <w:name w:val="EQ"/>
    <w:basedOn w:val="1"/>
    <w:next w:val="1"/>
    <w:unhideWhenUsed/>
    <w:qFormat/>
    <w:uiPriority w:val="0"/>
    <w:pPr>
      <w:keepLines/>
      <w:tabs>
        <w:tab w:val="center" w:pos="4536"/>
        <w:tab w:val="right" w:pos="9072"/>
      </w:tabs>
    </w:pPr>
    <w:rPr>
      <w:sz w:val="24"/>
    </w:rPr>
  </w:style>
  <w:style w:type="paragraph" w:customStyle="1" w:styleId="93">
    <w:name w:val="List Paragraph2"/>
    <w:basedOn w:val="1"/>
    <w:qFormat/>
    <w:uiPriority w:val="99"/>
    <w:pPr>
      <w:ind w:firstLine="420" w:firstLineChars="200"/>
    </w:pPr>
  </w:style>
  <w:style w:type="paragraph" w:customStyle="1" w:styleId="94">
    <w:name w:val="PL"/>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hAnsi="Courier New" w:eastAsia="Batang" w:cs="Times New Roman"/>
      <w:sz w:val="16"/>
      <w:szCs w:val="22"/>
      <w:lang w:val="en-GB" w:eastAsia="sv-SE" w:bidi="ar-SA"/>
    </w:rPr>
  </w:style>
  <w:style w:type="paragraph" w:customStyle="1" w:styleId="95">
    <w:name w:val="Default"/>
    <w:qFormat/>
    <w:uiPriority w:val="0"/>
    <w:pPr>
      <w:widowControl w:val="0"/>
      <w:autoSpaceDE w:val="0"/>
      <w:autoSpaceDN w:val="0"/>
      <w:adjustRightInd w:val="0"/>
      <w:spacing w:after="160" w:line="259" w:lineRule="auto"/>
    </w:pPr>
    <w:rPr>
      <w:rFonts w:ascii="Times New Roman" w:hAnsi="Times New Roman" w:eastAsia="宋体" w:cs="Times New Roman"/>
      <w:color w:val="000000"/>
      <w:sz w:val="24"/>
      <w:szCs w:val="24"/>
      <w:lang w:val="en-US" w:eastAsia="zh-CN" w:bidi="ar-SA"/>
    </w:rPr>
  </w:style>
  <w:style w:type="paragraph" w:customStyle="1" w:styleId="96">
    <w:name w:val="列出段落2"/>
    <w:basedOn w:val="1"/>
    <w:qFormat/>
    <w:uiPriority w:val="99"/>
    <w:pPr>
      <w:ind w:firstLine="420" w:firstLineChars="200"/>
    </w:pPr>
  </w:style>
  <w:style w:type="paragraph" w:customStyle="1" w:styleId="97">
    <w:name w:val="3GPP Agreements"/>
    <w:basedOn w:val="1"/>
    <w:qFormat/>
    <w:uiPriority w:val="0"/>
    <w:pPr>
      <w:numPr>
        <w:ilvl w:val="0"/>
        <w:numId w:val="2"/>
      </w:numPr>
      <w:spacing w:before="60" w:after="60"/>
    </w:pPr>
  </w:style>
  <w:style w:type="character" w:customStyle="1" w:styleId="98">
    <w:name w:val="normaltextrun"/>
    <w:qFormat/>
    <w:uiPriority w:val="0"/>
  </w:style>
  <w:style w:type="character" w:customStyle="1" w:styleId="99">
    <w:name w:val="spellingerror"/>
    <w:qFormat/>
    <w:uiPriority w:val="0"/>
  </w:style>
  <w:style w:type="paragraph" w:styleId="100">
    <w:name w:val="List Paragraph"/>
    <w:basedOn w:val="1"/>
    <w:link w:val="101"/>
    <w:qFormat/>
    <w:uiPriority w:val="34"/>
    <w:pPr>
      <w:overflowPunct w:val="0"/>
      <w:autoSpaceDE w:val="0"/>
      <w:autoSpaceDN w:val="0"/>
      <w:adjustRightInd w:val="0"/>
      <w:spacing w:after="180"/>
      <w:ind w:left="720"/>
      <w:contextualSpacing/>
      <w:textAlignment w:val="baseline"/>
    </w:pPr>
    <w:rPr>
      <w:rFonts w:eastAsia="宋体"/>
      <w:szCs w:val="20"/>
      <w:lang w:eastAsia="ja-JP"/>
    </w:rPr>
  </w:style>
  <w:style w:type="character" w:customStyle="1" w:styleId="101">
    <w:name w:val="List Paragraph Char"/>
    <w:link w:val="100"/>
    <w:qFormat/>
    <w:uiPriority w:val="34"/>
    <w:rPr>
      <w:rFonts w:cs="Times New Roman"/>
      <w:color w:val="auto"/>
      <w:kern w:val="0"/>
      <w:sz w:val="20"/>
      <w:szCs w:val="20"/>
      <w:lang w:eastAsia="ja-JP"/>
    </w:rPr>
  </w:style>
  <w:style w:type="character" w:customStyle="1" w:styleId="102">
    <w:name w:val="10"/>
    <w:basedOn w:val="29"/>
    <w:qFormat/>
    <w:uiPriority w:val="0"/>
    <w:rPr>
      <w:rFonts w:hint="default" w:ascii="Times New Roman" w:hAnsi="Times New Roman" w:cs="Times New Roman"/>
    </w:rPr>
  </w:style>
  <w:style w:type="character" w:customStyle="1" w:styleId="103">
    <w:name w:val="15"/>
    <w:basedOn w:val="29"/>
    <w:qFormat/>
    <w:uiPriority w:val="0"/>
    <w:rPr>
      <w:rFonts w:hint="default" w:ascii="Times New Roman" w:hAnsi="Times New Roman" w:cs="Times New Roman"/>
    </w:rPr>
  </w:style>
  <w:style w:type="paragraph" w:customStyle="1" w:styleId="104">
    <w:name w:val="TAL+B1"/>
    <w:basedOn w:val="68"/>
    <w:qFormat/>
    <w:uiPriority w:val="0"/>
    <w:pPr>
      <w:widowControl w:val="0"/>
      <w:spacing w:before="100" w:beforeAutospacing="1"/>
      <w:ind w:left="284"/>
    </w:pPr>
    <w:rPr>
      <w:rFonts w:eastAsia="Times New Roman"/>
      <w:szCs w:val="18"/>
    </w:rPr>
  </w:style>
  <w:style w:type="paragraph" w:customStyle="1" w:styleId="105">
    <w:name w:val="TAL+B2"/>
    <w:basedOn w:val="104"/>
    <w:qFormat/>
    <w:uiPriority w:val="0"/>
    <w:pPr>
      <w:ind w:left="568"/>
    </w:pPr>
  </w:style>
  <w:style w:type="paragraph" w:customStyle="1" w:styleId="106">
    <w:name w:val="TAL+B3"/>
    <w:basedOn w:val="105"/>
    <w:qFormat/>
    <w:uiPriority w:val="0"/>
    <w:pPr>
      <w:ind w:left="852"/>
    </w:pPr>
  </w:style>
  <w:style w:type="paragraph" w:customStyle="1" w:styleId="107">
    <w:name w:val="TAL+B4"/>
    <w:basedOn w:val="106"/>
    <w:qFormat/>
    <w:uiPriority w:val="0"/>
    <w:pPr>
      <w:ind w:left="1136"/>
    </w:pPr>
  </w:style>
  <w:style w:type="paragraph" w:customStyle="1" w:styleId="108">
    <w:name w:val="3GPP Text"/>
    <w:basedOn w:val="1"/>
    <w:qFormat/>
    <w:uiPriority w:val="0"/>
    <w:pPr>
      <w:overflowPunct w:val="0"/>
      <w:autoSpaceDE w:val="0"/>
      <w:autoSpaceDN w:val="0"/>
      <w:adjustRightInd w:val="0"/>
      <w:spacing w:before="120" w:after="120" w:line="256" w:lineRule="auto"/>
      <w:textAlignment w:val="baseline"/>
    </w:pPr>
    <w:rPr>
      <w:rFonts w:eastAsia="宋体"/>
    </w:rPr>
  </w:style>
  <w:style w:type="paragraph" w:customStyle="1" w:styleId="109">
    <w:name w:val="EmailDiscussion2"/>
    <w:basedOn w:val="1"/>
    <w:qFormat/>
    <w:uiPriority w:val="0"/>
    <w:pPr>
      <w:spacing w:after="100" w:afterAutospacing="1"/>
      <w:ind w:left="1622" w:hanging="363"/>
    </w:pPr>
    <w:rPr>
      <w:rFonts w:ascii="Arial" w:hAnsi="Arial" w:eastAsia="MS Mincho"/>
      <w:sz w:val="24"/>
      <w:szCs w:val="24"/>
    </w:rPr>
  </w:style>
  <w:style w:type="paragraph" w:customStyle="1" w:styleId="110">
    <w:name w:val="EmailDiscussion"/>
    <w:basedOn w:val="1"/>
    <w:next w:val="109"/>
    <w:qFormat/>
    <w:uiPriority w:val="0"/>
    <w:pPr>
      <w:spacing w:before="40" w:after="100" w:afterAutospacing="1"/>
      <w:ind w:left="1619" w:hanging="360"/>
    </w:pPr>
    <w:rPr>
      <w:rFonts w:ascii="Arial" w:hAnsi="Arial" w:eastAsia="MS Mincho"/>
      <w:b/>
      <w:bCs/>
      <w:sz w:val="24"/>
      <w:szCs w:val="24"/>
    </w:rPr>
  </w:style>
  <w:style w:type="paragraph" w:customStyle="1" w:styleId="111">
    <w:name w:val="List Paragraph3"/>
    <w:basedOn w:val="1"/>
    <w:qFormat/>
    <w:uiPriority w:val="0"/>
    <w:pPr>
      <w:overflowPunct w:val="0"/>
      <w:autoSpaceDE w:val="0"/>
      <w:autoSpaceDN w:val="0"/>
      <w:adjustRightInd w:val="0"/>
      <w:spacing w:before="100" w:beforeAutospacing="1" w:after="180"/>
      <w:ind w:left="720"/>
      <w:contextualSpacing/>
      <w:textAlignment w:val="baseline"/>
    </w:pPr>
    <w:rPr>
      <w:rFonts w:eastAsia="宋体"/>
      <w:sz w:val="24"/>
      <w:szCs w:val="24"/>
    </w:rPr>
  </w:style>
  <w:style w:type="paragraph" w:customStyle="1" w:styleId="112">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3">
    <w:name w:val="TF"/>
    <w:basedOn w:val="72"/>
    <w:qFormat/>
    <w:uiPriority w:val="0"/>
    <w:pPr>
      <w:keepNext w:val="0"/>
      <w:spacing w:before="0" w:after="240"/>
    </w:pPr>
  </w:style>
  <w:style w:type="paragraph" w:customStyle="1" w:styleId="114">
    <w:name w:val="Proposal"/>
    <w:basedOn w:val="1"/>
    <w:qFormat/>
    <w:uiPriority w:val="99"/>
    <w:pPr>
      <w:tabs>
        <w:tab w:val="left" w:pos="1701"/>
      </w:tabs>
      <w:overflowPunct w:val="0"/>
      <w:autoSpaceDE w:val="0"/>
      <w:autoSpaceDN w:val="0"/>
      <w:adjustRightInd w:val="0"/>
      <w:spacing w:after="120"/>
      <w:ind w:left="1701" w:hanging="1701"/>
      <w:textAlignment w:val="baseline"/>
    </w:pPr>
    <w:rPr>
      <w:b/>
      <w:bCs/>
    </w:rPr>
  </w:style>
  <w:style w:type="character" w:customStyle="1" w:styleId="115">
    <w:name w:val="font61"/>
    <w:basedOn w:val="29"/>
    <w:qFormat/>
    <w:uiPriority w:val="0"/>
    <w:rPr>
      <w:rFonts w:hint="default" w:ascii="Arial" w:hAnsi="Arial" w:cs="Arial"/>
      <w:i/>
      <w:iCs/>
      <w:color w:val="000000"/>
      <w:sz w:val="18"/>
      <w:szCs w:val="18"/>
      <w:u w:val="none"/>
    </w:rPr>
  </w:style>
  <w:style w:type="character" w:customStyle="1" w:styleId="116">
    <w:name w:val="font51"/>
    <w:basedOn w:val="29"/>
    <w:qFormat/>
    <w:uiPriority w:val="0"/>
    <w:rPr>
      <w:rFonts w:hint="default" w:ascii="Arial" w:hAnsi="Arial" w:cs="Arial"/>
      <w:color w:val="000000"/>
      <w:sz w:val="18"/>
      <w:szCs w:val="18"/>
      <w:u w:val="none"/>
    </w:rPr>
  </w:style>
  <w:style w:type="paragraph" w:customStyle="1" w:styleId="117">
    <w:name w:val="列表段落1"/>
    <w:basedOn w:val="1"/>
    <w:qFormat/>
    <w:uiPriority w:val="0"/>
    <w:pPr>
      <w:ind w:left="840" w:leftChars="400"/>
    </w:pPr>
    <w:rPr>
      <w:rFonts w:ascii="Times" w:hAnsi="Times" w:eastAsia="Batang"/>
      <w:szCs w:val="24"/>
    </w:rPr>
  </w:style>
  <w:style w:type="paragraph" w:customStyle="1" w:styleId="118">
    <w:name w:val="title 3"/>
    <w:basedOn w:val="119"/>
    <w:next w:val="1"/>
    <w:qFormat/>
    <w:uiPriority w:val="0"/>
    <w:pPr>
      <w:numPr>
        <w:ilvl w:val="2"/>
      </w:numPr>
    </w:pPr>
    <w:rPr>
      <w:sz w:val="22"/>
    </w:rPr>
  </w:style>
  <w:style w:type="paragraph" w:customStyle="1" w:styleId="119">
    <w:name w:val="title 2"/>
    <w:basedOn w:val="3"/>
    <w:next w:val="1"/>
    <w:qFormat/>
    <w:uiPriority w:val="0"/>
    <w:pPr>
      <w:numPr>
        <w:numId w:val="3"/>
      </w:numPr>
    </w:pPr>
    <w:rPr>
      <w:rFonts w:eastAsia="Arial"/>
      <w:b w:val="0"/>
    </w:rPr>
  </w:style>
  <w:style w:type="paragraph" w:customStyle="1" w:styleId="120">
    <w:name w:val="List Paragraph4"/>
    <w:basedOn w:val="1"/>
    <w:qFormat/>
    <w:uiPriority w:val="0"/>
    <w:pPr>
      <w:overflowPunct w:val="0"/>
      <w:autoSpaceDE w:val="0"/>
      <w:autoSpaceDN w:val="0"/>
      <w:adjustRightInd w:val="0"/>
      <w:ind w:left="720"/>
      <w:contextualSpacing/>
      <w:textAlignment w:val="baseline"/>
    </w:pPr>
    <w:rPr>
      <w:rFonts w:eastAsia="宋体"/>
      <w:sz w:val="24"/>
      <w:szCs w:val="24"/>
    </w:rPr>
  </w:style>
  <w:style w:type="paragraph" w:customStyle="1" w:styleId="121">
    <w:name w:val="Table_title"/>
    <w:basedOn w:val="1"/>
    <w:next w:val="122"/>
    <w:qFormat/>
    <w:uiPriority w:val="0"/>
    <w:pPr>
      <w:keepNext/>
      <w:tabs>
        <w:tab w:val="left" w:pos="794"/>
        <w:tab w:val="left" w:pos="1191"/>
        <w:tab w:val="left" w:pos="1588"/>
        <w:tab w:val="left" w:pos="1985"/>
      </w:tabs>
      <w:spacing w:after="120"/>
      <w:jc w:val="center"/>
    </w:pPr>
    <w:rPr>
      <w:b/>
    </w:rPr>
  </w:style>
  <w:style w:type="paragraph" w:customStyle="1" w:styleId="122">
    <w:name w:val="Table_head"/>
    <w:basedOn w:val="1"/>
    <w:next w:val="1"/>
    <w:qFormat/>
    <w:uiPriority w:val="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123">
    <w:name w:val="Table_text"/>
    <w:basedOn w:val="1"/>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124">
    <w:name w:val="Equation"/>
    <w:basedOn w:val="1"/>
    <w:qFormat/>
    <w:uiPriority w:val="0"/>
    <w:pPr>
      <w:tabs>
        <w:tab w:val="left" w:pos="794"/>
        <w:tab w:val="center" w:pos="4820"/>
        <w:tab w:val="right" w:pos="9639"/>
      </w:tabs>
    </w:pPr>
  </w:style>
  <w:style w:type="paragraph" w:customStyle="1" w:styleId="125">
    <w:name w:val="0 Main text"/>
    <w:basedOn w:val="1"/>
    <w:qFormat/>
    <w:uiPriority w:val="0"/>
    <w:rPr>
      <w:rFonts w:eastAsia="Malgun Gothic"/>
      <w:szCs w:val="20"/>
    </w:rPr>
  </w:style>
  <w:style w:type="paragraph" w:customStyle="1" w:styleId="126">
    <w:name w:val="List Paragraph5"/>
    <w:basedOn w:val="1"/>
    <w:qFormat/>
    <w:uiPriority w:val="0"/>
    <w:pPr>
      <w:spacing w:before="100" w:beforeAutospacing="1" w:after="100" w:afterAutospacing="1"/>
      <w:ind w:left="840" w:leftChars="400"/>
    </w:pPr>
    <w:rPr>
      <w:rFonts w:ascii="Times" w:hAnsi="Times" w:eastAsia="Batang"/>
      <w:sz w:val="24"/>
      <w:szCs w:val="24"/>
    </w:rPr>
  </w:style>
  <w:style w:type="paragraph" w:customStyle="1" w:styleId="127">
    <w:name w:val="修订1"/>
    <w:hidden/>
    <w:semiHidden/>
    <w:qFormat/>
    <w:uiPriority w:val="99"/>
    <w:rPr>
      <w:rFonts w:ascii="Times New Roman" w:hAnsi="Times New Roman" w:cs="Times New Roman" w:eastAsiaTheme="minorEastAsia"/>
      <w:szCs w:val="22"/>
      <w:lang w:val="en-US" w:eastAsia="zh-CN" w:bidi="ar-SA"/>
    </w:rPr>
  </w:style>
  <w:style w:type="character" w:styleId="128">
    <w:name w:val="Placeholder Text"/>
    <w:basedOn w:val="29"/>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image" Target="media/image43.wmf"/><Relationship Id="rId98" Type="http://schemas.openxmlformats.org/officeDocument/2006/relationships/oleObject" Target="embeddings/oleObject47.bin"/><Relationship Id="rId97" Type="http://schemas.openxmlformats.org/officeDocument/2006/relationships/image" Target="media/image42.wmf"/><Relationship Id="rId96" Type="http://schemas.openxmlformats.org/officeDocument/2006/relationships/oleObject" Target="embeddings/oleObject46.bin"/><Relationship Id="rId95" Type="http://schemas.openxmlformats.org/officeDocument/2006/relationships/image" Target="media/image41.wmf"/><Relationship Id="rId94" Type="http://schemas.openxmlformats.org/officeDocument/2006/relationships/oleObject" Target="embeddings/oleObject45.bin"/><Relationship Id="rId93" Type="http://schemas.openxmlformats.org/officeDocument/2006/relationships/image" Target="media/image40.wmf"/><Relationship Id="rId92" Type="http://schemas.openxmlformats.org/officeDocument/2006/relationships/oleObject" Target="embeddings/oleObject44.bin"/><Relationship Id="rId91" Type="http://schemas.openxmlformats.org/officeDocument/2006/relationships/oleObject" Target="embeddings/oleObject43.bin"/><Relationship Id="rId90" Type="http://schemas.openxmlformats.org/officeDocument/2006/relationships/oleObject" Target="embeddings/oleObject42.bin"/><Relationship Id="rId9" Type="http://schemas.openxmlformats.org/officeDocument/2006/relationships/theme" Target="theme/theme1.xml"/><Relationship Id="rId89" Type="http://schemas.openxmlformats.org/officeDocument/2006/relationships/image" Target="media/image39.wmf"/><Relationship Id="rId88" Type="http://schemas.openxmlformats.org/officeDocument/2006/relationships/oleObject" Target="embeddings/oleObject41.bin"/><Relationship Id="rId87" Type="http://schemas.openxmlformats.org/officeDocument/2006/relationships/image" Target="media/image38.wmf"/><Relationship Id="rId86" Type="http://schemas.openxmlformats.org/officeDocument/2006/relationships/oleObject" Target="embeddings/oleObject40.bin"/><Relationship Id="rId85" Type="http://schemas.openxmlformats.org/officeDocument/2006/relationships/image" Target="media/image37.wmf"/><Relationship Id="rId84" Type="http://schemas.openxmlformats.org/officeDocument/2006/relationships/oleObject" Target="embeddings/oleObject39.bin"/><Relationship Id="rId83" Type="http://schemas.openxmlformats.org/officeDocument/2006/relationships/image" Target="media/image36.wmf"/><Relationship Id="rId82" Type="http://schemas.openxmlformats.org/officeDocument/2006/relationships/oleObject" Target="embeddings/oleObject38.bin"/><Relationship Id="rId81" Type="http://schemas.openxmlformats.org/officeDocument/2006/relationships/image" Target="media/image35.wmf"/><Relationship Id="rId80" Type="http://schemas.openxmlformats.org/officeDocument/2006/relationships/oleObject" Target="embeddings/oleObject37.bin"/><Relationship Id="rId8" Type="http://schemas.openxmlformats.org/officeDocument/2006/relationships/footer" Target="footer3.xml"/><Relationship Id="rId79" Type="http://schemas.openxmlformats.org/officeDocument/2006/relationships/image" Target="media/image34.wmf"/><Relationship Id="rId78" Type="http://schemas.openxmlformats.org/officeDocument/2006/relationships/oleObject" Target="embeddings/oleObject36.bin"/><Relationship Id="rId77" Type="http://schemas.openxmlformats.org/officeDocument/2006/relationships/image" Target="media/image33.wmf"/><Relationship Id="rId76" Type="http://schemas.openxmlformats.org/officeDocument/2006/relationships/oleObject" Target="embeddings/oleObject35.bin"/><Relationship Id="rId75" Type="http://schemas.openxmlformats.org/officeDocument/2006/relationships/image" Target="media/image32.wmf"/><Relationship Id="rId74" Type="http://schemas.openxmlformats.org/officeDocument/2006/relationships/oleObject" Target="embeddings/oleObject34.bin"/><Relationship Id="rId73" Type="http://schemas.openxmlformats.org/officeDocument/2006/relationships/image" Target="media/image31.wmf"/><Relationship Id="rId72" Type="http://schemas.openxmlformats.org/officeDocument/2006/relationships/oleObject" Target="embeddings/oleObject33.bin"/><Relationship Id="rId71" Type="http://schemas.openxmlformats.org/officeDocument/2006/relationships/image" Target="media/image30.wmf"/><Relationship Id="rId70" Type="http://schemas.openxmlformats.org/officeDocument/2006/relationships/oleObject" Target="embeddings/oleObject32.bin"/><Relationship Id="rId7" Type="http://schemas.openxmlformats.org/officeDocument/2006/relationships/footer" Target="footer2.xml"/><Relationship Id="rId69" Type="http://schemas.openxmlformats.org/officeDocument/2006/relationships/image" Target="media/image29.wmf"/><Relationship Id="rId68" Type="http://schemas.openxmlformats.org/officeDocument/2006/relationships/oleObject" Target="embeddings/oleObject31.bin"/><Relationship Id="rId67" Type="http://schemas.openxmlformats.org/officeDocument/2006/relationships/image" Target="media/image28.wmf"/><Relationship Id="rId66" Type="http://schemas.openxmlformats.org/officeDocument/2006/relationships/oleObject" Target="embeddings/oleObject30.bin"/><Relationship Id="rId65" Type="http://schemas.openxmlformats.org/officeDocument/2006/relationships/image" Target="media/image27.wmf"/><Relationship Id="rId64" Type="http://schemas.openxmlformats.org/officeDocument/2006/relationships/oleObject" Target="embeddings/oleObject29.bin"/><Relationship Id="rId63" Type="http://schemas.openxmlformats.org/officeDocument/2006/relationships/image" Target="media/image26.wmf"/><Relationship Id="rId62" Type="http://schemas.openxmlformats.org/officeDocument/2006/relationships/oleObject" Target="embeddings/oleObject28.bin"/><Relationship Id="rId61" Type="http://schemas.openxmlformats.org/officeDocument/2006/relationships/image" Target="media/image25.wmf"/><Relationship Id="rId60" Type="http://schemas.openxmlformats.org/officeDocument/2006/relationships/oleObject" Target="embeddings/oleObject27.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6.bin"/><Relationship Id="rId57" Type="http://schemas.openxmlformats.org/officeDocument/2006/relationships/image" Target="media/image23.wmf"/><Relationship Id="rId56" Type="http://schemas.openxmlformats.org/officeDocument/2006/relationships/oleObject" Target="embeddings/oleObject25.bin"/><Relationship Id="rId55" Type="http://schemas.openxmlformats.org/officeDocument/2006/relationships/image" Target="media/image22.wmf"/><Relationship Id="rId54" Type="http://schemas.openxmlformats.org/officeDocument/2006/relationships/oleObject" Target="embeddings/oleObject24.bin"/><Relationship Id="rId53" Type="http://schemas.openxmlformats.org/officeDocument/2006/relationships/image" Target="media/image21.wmf"/><Relationship Id="rId52" Type="http://schemas.openxmlformats.org/officeDocument/2006/relationships/oleObject" Target="embeddings/oleObject23.bin"/><Relationship Id="rId51" Type="http://schemas.openxmlformats.org/officeDocument/2006/relationships/image" Target="media/image20.wmf"/><Relationship Id="rId50" Type="http://schemas.openxmlformats.org/officeDocument/2006/relationships/oleObject" Target="embeddings/oleObject22.bin"/><Relationship Id="rId5" Type="http://schemas.openxmlformats.org/officeDocument/2006/relationships/header" Target="header3.xml"/><Relationship Id="rId49" Type="http://schemas.openxmlformats.org/officeDocument/2006/relationships/image" Target="media/image19.wmf"/><Relationship Id="rId48" Type="http://schemas.openxmlformats.org/officeDocument/2006/relationships/oleObject" Target="embeddings/oleObject21.bin"/><Relationship Id="rId47" Type="http://schemas.openxmlformats.org/officeDocument/2006/relationships/image" Target="media/image18.wmf"/><Relationship Id="rId46" Type="http://schemas.openxmlformats.org/officeDocument/2006/relationships/oleObject" Target="embeddings/oleObject20.bin"/><Relationship Id="rId45" Type="http://schemas.openxmlformats.org/officeDocument/2006/relationships/oleObject" Target="embeddings/oleObject19.bin"/><Relationship Id="rId44" Type="http://schemas.openxmlformats.org/officeDocument/2006/relationships/image" Target="media/image17.wmf"/><Relationship Id="rId43" Type="http://schemas.openxmlformats.org/officeDocument/2006/relationships/oleObject" Target="embeddings/oleObject18.bin"/><Relationship Id="rId42" Type="http://schemas.openxmlformats.org/officeDocument/2006/relationships/image" Target="media/image16.wmf"/><Relationship Id="rId41" Type="http://schemas.openxmlformats.org/officeDocument/2006/relationships/oleObject" Target="embeddings/oleObject17.bin"/><Relationship Id="rId40" Type="http://schemas.openxmlformats.org/officeDocument/2006/relationships/image" Target="media/image15.wmf"/><Relationship Id="rId4" Type="http://schemas.openxmlformats.org/officeDocument/2006/relationships/header" Target="header2.xml"/><Relationship Id="rId39" Type="http://schemas.openxmlformats.org/officeDocument/2006/relationships/oleObject" Target="embeddings/oleObject16.bin"/><Relationship Id="rId38" Type="http://schemas.openxmlformats.org/officeDocument/2006/relationships/image" Target="media/image14.wmf"/><Relationship Id="rId37" Type="http://schemas.openxmlformats.org/officeDocument/2006/relationships/oleObject" Target="embeddings/oleObject15.bin"/><Relationship Id="rId36" Type="http://schemas.openxmlformats.org/officeDocument/2006/relationships/image" Target="media/image13.wmf"/><Relationship Id="rId35" Type="http://schemas.openxmlformats.org/officeDocument/2006/relationships/oleObject" Target="embeddings/oleObject14.bin"/><Relationship Id="rId34" Type="http://schemas.openxmlformats.org/officeDocument/2006/relationships/image" Target="media/image12.wmf"/><Relationship Id="rId33" Type="http://schemas.openxmlformats.org/officeDocument/2006/relationships/oleObject" Target="embeddings/oleObject13.bin"/><Relationship Id="rId32" Type="http://schemas.openxmlformats.org/officeDocument/2006/relationships/image" Target="media/image11.wmf"/><Relationship Id="rId31" Type="http://schemas.openxmlformats.org/officeDocument/2006/relationships/oleObject" Target="embeddings/oleObject12.bin"/><Relationship Id="rId30" Type="http://schemas.openxmlformats.org/officeDocument/2006/relationships/oleObject" Target="embeddings/oleObject11.bin"/><Relationship Id="rId3" Type="http://schemas.openxmlformats.org/officeDocument/2006/relationships/header" Target="header1.xml"/><Relationship Id="rId29" Type="http://schemas.openxmlformats.org/officeDocument/2006/relationships/image" Target="media/image10.emf"/><Relationship Id="rId28" Type="http://schemas.openxmlformats.org/officeDocument/2006/relationships/image" Target="media/image9.wmf"/><Relationship Id="rId27" Type="http://schemas.openxmlformats.org/officeDocument/2006/relationships/oleObject" Target="embeddings/oleObject10.bin"/><Relationship Id="rId26" Type="http://schemas.openxmlformats.org/officeDocument/2006/relationships/oleObject" Target="embeddings/oleObject9.bin"/><Relationship Id="rId25" Type="http://schemas.openxmlformats.org/officeDocument/2006/relationships/image" Target="media/image8.wmf"/><Relationship Id="rId244" Type="http://schemas.openxmlformats.org/officeDocument/2006/relationships/fontTable" Target="fontTable.xml"/><Relationship Id="rId243" Type="http://schemas.openxmlformats.org/officeDocument/2006/relationships/numbering" Target="numbering.xml"/><Relationship Id="rId242" Type="http://schemas.openxmlformats.org/officeDocument/2006/relationships/oleObject" Target="embeddings/oleObject118.bin"/><Relationship Id="rId241" Type="http://schemas.openxmlformats.org/officeDocument/2006/relationships/oleObject" Target="embeddings/oleObject117.bin"/><Relationship Id="rId240" Type="http://schemas.openxmlformats.org/officeDocument/2006/relationships/oleObject" Target="embeddings/oleObject116.bin"/><Relationship Id="rId24" Type="http://schemas.openxmlformats.org/officeDocument/2006/relationships/oleObject" Target="embeddings/oleObject8.bin"/><Relationship Id="rId239" Type="http://schemas.openxmlformats.org/officeDocument/2006/relationships/oleObject" Target="embeddings/oleObject115.bin"/><Relationship Id="rId238" Type="http://schemas.openxmlformats.org/officeDocument/2006/relationships/oleObject" Target="embeddings/oleObject114.bin"/><Relationship Id="rId237" Type="http://schemas.openxmlformats.org/officeDocument/2006/relationships/oleObject" Target="embeddings/oleObject113.bin"/><Relationship Id="rId236" Type="http://schemas.openxmlformats.org/officeDocument/2006/relationships/oleObject" Target="embeddings/oleObject112.bin"/><Relationship Id="rId235" Type="http://schemas.openxmlformats.org/officeDocument/2006/relationships/oleObject" Target="embeddings/oleObject111.bin"/><Relationship Id="rId234" Type="http://schemas.openxmlformats.org/officeDocument/2006/relationships/oleObject" Target="embeddings/oleObject110.bin"/><Relationship Id="rId233" Type="http://schemas.openxmlformats.org/officeDocument/2006/relationships/oleObject" Target="embeddings/oleObject109.bin"/><Relationship Id="rId232" Type="http://schemas.openxmlformats.org/officeDocument/2006/relationships/oleObject" Target="embeddings/oleObject108.bin"/><Relationship Id="rId231" Type="http://schemas.openxmlformats.org/officeDocument/2006/relationships/oleObject" Target="embeddings/oleObject107.bin"/><Relationship Id="rId230" Type="http://schemas.openxmlformats.org/officeDocument/2006/relationships/oleObject" Target="embeddings/oleObject106.bin"/><Relationship Id="rId23" Type="http://schemas.openxmlformats.org/officeDocument/2006/relationships/oleObject" Target="embeddings/oleObject7.bin"/><Relationship Id="rId229" Type="http://schemas.openxmlformats.org/officeDocument/2006/relationships/oleObject" Target="embeddings/oleObject105.bin"/><Relationship Id="rId228" Type="http://schemas.openxmlformats.org/officeDocument/2006/relationships/oleObject" Target="embeddings/oleObject104.bin"/><Relationship Id="rId227" Type="http://schemas.openxmlformats.org/officeDocument/2006/relationships/oleObject" Target="embeddings/oleObject103.bin"/><Relationship Id="rId226" Type="http://schemas.openxmlformats.org/officeDocument/2006/relationships/oleObject" Target="embeddings/oleObject102.bin"/><Relationship Id="rId225" Type="http://schemas.openxmlformats.org/officeDocument/2006/relationships/oleObject" Target="embeddings/oleObject101.bin"/><Relationship Id="rId224" Type="http://schemas.openxmlformats.org/officeDocument/2006/relationships/oleObject" Target="embeddings/oleObject100.bin"/><Relationship Id="rId223" Type="http://schemas.openxmlformats.org/officeDocument/2006/relationships/oleObject" Target="embeddings/oleObject99.bin"/><Relationship Id="rId222" Type="http://schemas.openxmlformats.org/officeDocument/2006/relationships/oleObject" Target="embeddings/oleObject98.bin"/><Relationship Id="rId221" Type="http://schemas.openxmlformats.org/officeDocument/2006/relationships/oleObject" Target="embeddings/oleObject97.bin"/><Relationship Id="rId220" Type="http://schemas.openxmlformats.org/officeDocument/2006/relationships/oleObject" Target="embeddings/oleObject96.bin"/><Relationship Id="rId22" Type="http://schemas.openxmlformats.org/officeDocument/2006/relationships/oleObject" Target="embeddings/oleObject6.bin"/><Relationship Id="rId219" Type="http://schemas.openxmlformats.org/officeDocument/2006/relationships/oleObject" Target="embeddings/oleObject95.bin"/><Relationship Id="rId218" Type="http://schemas.openxmlformats.org/officeDocument/2006/relationships/oleObject" Target="embeddings/oleObject94.bin"/><Relationship Id="rId217" Type="http://schemas.openxmlformats.org/officeDocument/2006/relationships/image" Target="media/image115.png"/><Relationship Id="rId216" Type="http://schemas.openxmlformats.org/officeDocument/2006/relationships/image" Target="media/image114.png"/><Relationship Id="rId215" Type="http://schemas.openxmlformats.org/officeDocument/2006/relationships/image" Target="media/image113.png"/><Relationship Id="rId214" Type="http://schemas.openxmlformats.org/officeDocument/2006/relationships/image" Target="media/image112.png"/><Relationship Id="rId213" Type="http://schemas.openxmlformats.org/officeDocument/2006/relationships/image" Target="media/image111.png"/><Relationship Id="rId212" Type="http://schemas.openxmlformats.org/officeDocument/2006/relationships/image" Target="media/image110.png"/><Relationship Id="rId211" Type="http://schemas.openxmlformats.org/officeDocument/2006/relationships/image" Target="media/image109.png"/><Relationship Id="rId210" Type="http://schemas.openxmlformats.org/officeDocument/2006/relationships/image" Target="media/image108.png"/><Relationship Id="rId21" Type="http://schemas.openxmlformats.org/officeDocument/2006/relationships/image" Target="media/image7.wmf"/><Relationship Id="rId209" Type="http://schemas.openxmlformats.org/officeDocument/2006/relationships/image" Target="media/image107.png"/><Relationship Id="rId208" Type="http://schemas.openxmlformats.org/officeDocument/2006/relationships/image" Target="media/image106.png"/><Relationship Id="rId207" Type="http://schemas.openxmlformats.org/officeDocument/2006/relationships/oleObject" Target="embeddings/oleObject93.bin"/><Relationship Id="rId206" Type="http://schemas.openxmlformats.org/officeDocument/2006/relationships/oleObject" Target="embeddings/oleObject92.bin"/><Relationship Id="rId205" Type="http://schemas.openxmlformats.org/officeDocument/2006/relationships/oleObject" Target="embeddings/oleObject91.bin"/><Relationship Id="rId204" Type="http://schemas.openxmlformats.org/officeDocument/2006/relationships/oleObject" Target="embeddings/oleObject90.bin"/><Relationship Id="rId203" Type="http://schemas.openxmlformats.org/officeDocument/2006/relationships/oleObject" Target="embeddings/oleObject89.bin"/><Relationship Id="rId202" Type="http://schemas.openxmlformats.org/officeDocument/2006/relationships/oleObject" Target="embeddings/oleObject88.bin"/><Relationship Id="rId201" Type="http://schemas.openxmlformats.org/officeDocument/2006/relationships/image" Target="media/image105.png"/><Relationship Id="rId200" Type="http://schemas.openxmlformats.org/officeDocument/2006/relationships/image" Target="media/image104.png"/><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103.png"/><Relationship Id="rId198" Type="http://schemas.openxmlformats.org/officeDocument/2006/relationships/image" Target="media/image102.png"/><Relationship Id="rId197" Type="http://schemas.openxmlformats.org/officeDocument/2006/relationships/image" Target="media/image101.png"/><Relationship Id="rId196" Type="http://schemas.openxmlformats.org/officeDocument/2006/relationships/image" Target="media/image100.png"/><Relationship Id="rId195" Type="http://schemas.openxmlformats.org/officeDocument/2006/relationships/image" Target="media/image99.png"/><Relationship Id="rId194" Type="http://schemas.openxmlformats.org/officeDocument/2006/relationships/image" Target="media/image98.png"/><Relationship Id="rId193" Type="http://schemas.openxmlformats.org/officeDocument/2006/relationships/image" Target="media/image97.png"/><Relationship Id="rId192" Type="http://schemas.openxmlformats.org/officeDocument/2006/relationships/image" Target="media/image96.jpeg"/><Relationship Id="rId191" Type="http://schemas.openxmlformats.org/officeDocument/2006/relationships/oleObject" Target="embeddings/oleObject87.bin"/><Relationship Id="rId190" Type="http://schemas.openxmlformats.org/officeDocument/2006/relationships/oleObject" Target="embeddings/oleObject86.bin"/><Relationship Id="rId19" Type="http://schemas.openxmlformats.org/officeDocument/2006/relationships/oleObject" Target="embeddings/oleObject4.bin"/><Relationship Id="rId189" Type="http://schemas.openxmlformats.org/officeDocument/2006/relationships/oleObject" Target="embeddings/oleObject85.bin"/><Relationship Id="rId188" Type="http://schemas.openxmlformats.org/officeDocument/2006/relationships/oleObject" Target="embeddings/oleObject84.bin"/><Relationship Id="rId187" Type="http://schemas.openxmlformats.org/officeDocument/2006/relationships/oleObject" Target="embeddings/oleObject83.bin"/><Relationship Id="rId186" Type="http://schemas.openxmlformats.org/officeDocument/2006/relationships/oleObject" Target="embeddings/oleObject82.bin"/><Relationship Id="rId185" Type="http://schemas.openxmlformats.org/officeDocument/2006/relationships/image" Target="media/image95.png"/><Relationship Id="rId184" Type="http://schemas.openxmlformats.org/officeDocument/2006/relationships/image" Target="media/image94.png"/><Relationship Id="rId183" Type="http://schemas.openxmlformats.org/officeDocument/2006/relationships/image" Target="media/image93.png"/><Relationship Id="rId182" Type="http://schemas.openxmlformats.org/officeDocument/2006/relationships/image" Target="media/image92.png"/><Relationship Id="rId181" Type="http://schemas.openxmlformats.org/officeDocument/2006/relationships/image" Target="media/image91.png"/><Relationship Id="rId180" Type="http://schemas.openxmlformats.org/officeDocument/2006/relationships/image" Target="media/image90.png"/><Relationship Id="rId18" Type="http://schemas.openxmlformats.org/officeDocument/2006/relationships/image" Target="media/image6.wmf"/><Relationship Id="rId179" Type="http://schemas.openxmlformats.org/officeDocument/2006/relationships/image" Target="media/image89.png"/><Relationship Id="rId178" Type="http://schemas.openxmlformats.org/officeDocument/2006/relationships/image" Target="media/image88.png"/><Relationship Id="rId177" Type="http://schemas.openxmlformats.org/officeDocument/2006/relationships/oleObject" Target="embeddings/oleObject81.bin"/><Relationship Id="rId176" Type="http://schemas.openxmlformats.org/officeDocument/2006/relationships/oleObject" Target="embeddings/oleObject80.bin"/><Relationship Id="rId175" Type="http://schemas.openxmlformats.org/officeDocument/2006/relationships/oleObject" Target="embeddings/oleObject79.bin"/><Relationship Id="rId174" Type="http://schemas.openxmlformats.org/officeDocument/2006/relationships/oleObject" Target="embeddings/oleObject78.bin"/><Relationship Id="rId173" Type="http://schemas.openxmlformats.org/officeDocument/2006/relationships/oleObject" Target="embeddings/oleObject77.bin"/><Relationship Id="rId172" Type="http://schemas.openxmlformats.org/officeDocument/2006/relationships/oleObject" Target="embeddings/oleObject76.bin"/><Relationship Id="rId171" Type="http://schemas.openxmlformats.org/officeDocument/2006/relationships/image" Target="media/image87.png"/><Relationship Id="rId170" Type="http://schemas.openxmlformats.org/officeDocument/2006/relationships/image" Target="media/image86.png"/><Relationship Id="rId17" Type="http://schemas.openxmlformats.org/officeDocument/2006/relationships/oleObject" Target="embeddings/oleObject3.bin"/><Relationship Id="rId169" Type="http://schemas.openxmlformats.org/officeDocument/2006/relationships/image" Target="media/image85.png"/><Relationship Id="rId168" Type="http://schemas.openxmlformats.org/officeDocument/2006/relationships/image" Target="media/image84.png"/><Relationship Id="rId167" Type="http://schemas.openxmlformats.org/officeDocument/2006/relationships/image" Target="media/image83.png"/><Relationship Id="rId166" Type="http://schemas.openxmlformats.org/officeDocument/2006/relationships/image" Target="media/image82.png"/><Relationship Id="rId165" Type="http://schemas.openxmlformats.org/officeDocument/2006/relationships/image" Target="media/image81.png"/><Relationship Id="rId164" Type="http://schemas.openxmlformats.org/officeDocument/2006/relationships/image" Target="media/image80.png"/><Relationship Id="rId163" Type="http://schemas.openxmlformats.org/officeDocument/2006/relationships/image" Target="media/image79.png"/><Relationship Id="rId162" Type="http://schemas.openxmlformats.org/officeDocument/2006/relationships/image" Target="media/image78.png"/><Relationship Id="rId161" Type="http://schemas.openxmlformats.org/officeDocument/2006/relationships/image" Target="media/image77.png"/><Relationship Id="rId160" Type="http://schemas.openxmlformats.org/officeDocument/2006/relationships/image" Target="media/image76.png"/><Relationship Id="rId16" Type="http://schemas.openxmlformats.org/officeDocument/2006/relationships/image" Target="media/image5.wmf"/><Relationship Id="rId159" Type="http://schemas.openxmlformats.org/officeDocument/2006/relationships/image" Target="media/image75.png"/><Relationship Id="rId158" Type="http://schemas.openxmlformats.org/officeDocument/2006/relationships/image" Target="media/image74.png"/><Relationship Id="rId157" Type="http://schemas.openxmlformats.org/officeDocument/2006/relationships/image" Target="media/image73.png"/><Relationship Id="rId156" Type="http://schemas.openxmlformats.org/officeDocument/2006/relationships/image" Target="media/image72.png"/><Relationship Id="rId155" Type="http://schemas.openxmlformats.org/officeDocument/2006/relationships/image" Target="media/image71.wmf"/><Relationship Id="rId154" Type="http://schemas.openxmlformats.org/officeDocument/2006/relationships/oleObject" Target="embeddings/oleObject75.bin"/><Relationship Id="rId153" Type="http://schemas.openxmlformats.org/officeDocument/2006/relationships/image" Target="media/image70.wmf"/><Relationship Id="rId152" Type="http://schemas.openxmlformats.org/officeDocument/2006/relationships/oleObject" Target="embeddings/oleObject74.bin"/><Relationship Id="rId151" Type="http://schemas.openxmlformats.org/officeDocument/2006/relationships/image" Target="media/image69.wmf"/><Relationship Id="rId150" Type="http://schemas.openxmlformats.org/officeDocument/2006/relationships/oleObject" Target="embeddings/oleObject73.bin"/><Relationship Id="rId15" Type="http://schemas.openxmlformats.org/officeDocument/2006/relationships/oleObject" Target="embeddings/oleObject2.bin"/><Relationship Id="rId149" Type="http://schemas.openxmlformats.org/officeDocument/2006/relationships/image" Target="media/image68.png"/><Relationship Id="rId148" Type="http://schemas.openxmlformats.org/officeDocument/2006/relationships/image" Target="media/image67.png"/><Relationship Id="rId147" Type="http://schemas.openxmlformats.org/officeDocument/2006/relationships/image" Target="media/image66.png"/><Relationship Id="rId146" Type="http://schemas.openxmlformats.org/officeDocument/2006/relationships/image" Target="media/image65.wmf"/><Relationship Id="rId145" Type="http://schemas.openxmlformats.org/officeDocument/2006/relationships/oleObject" Target="embeddings/oleObject72.bin"/><Relationship Id="rId144" Type="http://schemas.openxmlformats.org/officeDocument/2006/relationships/image" Target="media/image64.wmf"/><Relationship Id="rId143" Type="http://schemas.openxmlformats.org/officeDocument/2006/relationships/oleObject" Target="embeddings/oleObject71.bin"/><Relationship Id="rId142" Type="http://schemas.openxmlformats.org/officeDocument/2006/relationships/image" Target="media/image63.wmf"/><Relationship Id="rId141" Type="http://schemas.openxmlformats.org/officeDocument/2006/relationships/oleObject" Target="embeddings/oleObject70.bin"/><Relationship Id="rId140" Type="http://schemas.openxmlformats.org/officeDocument/2006/relationships/image" Target="media/image62.wmf"/><Relationship Id="rId14" Type="http://schemas.openxmlformats.org/officeDocument/2006/relationships/image" Target="media/image4.wmf"/><Relationship Id="rId139" Type="http://schemas.openxmlformats.org/officeDocument/2006/relationships/oleObject" Target="embeddings/oleObject69.bin"/><Relationship Id="rId138" Type="http://schemas.openxmlformats.org/officeDocument/2006/relationships/image" Target="media/image61.wmf"/><Relationship Id="rId137" Type="http://schemas.openxmlformats.org/officeDocument/2006/relationships/oleObject" Target="embeddings/oleObject68.bin"/><Relationship Id="rId136" Type="http://schemas.openxmlformats.org/officeDocument/2006/relationships/image" Target="media/image60.wmf"/><Relationship Id="rId135" Type="http://schemas.openxmlformats.org/officeDocument/2006/relationships/oleObject" Target="embeddings/oleObject67.bin"/><Relationship Id="rId134" Type="http://schemas.openxmlformats.org/officeDocument/2006/relationships/image" Target="media/image59.wmf"/><Relationship Id="rId133" Type="http://schemas.openxmlformats.org/officeDocument/2006/relationships/oleObject" Target="embeddings/oleObject66.bin"/><Relationship Id="rId132" Type="http://schemas.openxmlformats.org/officeDocument/2006/relationships/image" Target="media/image58.wmf"/><Relationship Id="rId131" Type="http://schemas.openxmlformats.org/officeDocument/2006/relationships/oleObject" Target="embeddings/oleObject65.bin"/><Relationship Id="rId130" Type="http://schemas.openxmlformats.org/officeDocument/2006/relationships/image" Target="media/image57.wmf"/><Relationship Id="rId13" Type="http://schemas.openxmlformats.org/officeDocument/2006/relationships/oleObject" Target="embeddings/oleObject1.bin"/><Relationship Id="rId129" Type="http://schemas.openxmlformats.org/officeDocument/2006/relationships/oleObject" Target="embeddings/oleObject64.bin"/><Relationship Id="rId128" Type="http://schemas.openxmlformats.org/officeDocument/2006/relationships/image" Target="media/image56.wmf"/><Relationship Id="rId127" Type="http://schemas.openxmlformats.org/officeDocument/2006/relationships/oleObject" Target="embeddings/oleObject63.bin"/><Relationship Id="rId126" Type="http://schemas.openxmlformats.org/officeDocument/2006/relationships/image" Target="media/image55.wmf"/><Relationship Id="rId125" Type="http://schemas.openxmlformats.org/officeDocument/2006/relationships/oleObject" Target="embeddings/oleObject62.bin"/><Relationship Id="rId124" Type="http://schemas.openxmlformats.org/officeDocument/2006/relationships/image" Target="media/image54.wmf"/><Relationship Id="rId123" Type="http://schemas.openxmlformats.org/officeDocument/2006/relationships/oleObject" Target="embeddings/oleObject61.bin"/><Relationship Id="rId122" Type="http://schemas.openxmlformats.org/officeDocument/2006/relationships/image" Target="media/image53.wmf"/><Relationship Id="rId121" Type="http://schemas.openxmlformats.org/officeDocument/2006/relationships/oleObject" Target="embeddings/oleObject60.bin"/><Relationship Id="rId120" Type="http://schemas.openxmlformats.org/officeDocument/2006/relationships/oleObject" Target="embeddings/oleObject59.bin"/><Relationship Id="rId12" Type="http://schemas.openxmlformats.org/officeDocument/2006/relationships/image" Target="media/image3.emf"/><Relationship Id="rId119" Type="http://schemas.openxmlformats.org/officeDocument/2006/relationships/oleObject" Target="embeddings/oleObject58.bin"/><Relationship Id="rId118" Type="http://schemas.openxmlformats.org/officeDocument/2006/relationships/oleObject" Target="embeddings/oleObject57.bin"/><Relationship Id="rId117" Type="http://schemas.openxmlformats.org/officeDocument/2006/relationships/image" Target="media/image52.wmf"/><Relationship Id="rId116" Type="http://schemas.openxmlformats.org/officeDocument/2006/relationships/oleObject" Target="embeddings/oleObject56.bin"/><Relationship Id="rId115" Type="http://schemas.openxmlformats.org/officeDocument/2006/relationships/image" Target="media/image51.wmf"/><Relationship Id="rId114" Type="http://schemas.openxmlformats.org/officeDocument/2006/relationships/oleObject" Target="embeddings/oleObject55.bin"/><Relationship Id="rId113" Type="http://schemas.openxmlformats.org/officeDocument/2006/relationships/image" Target="media/image50.wmf"/><Relationship Id="rId112" Type="http://schemas.openxmlformats.org/officeDocument/2006/relationships/oleObject" Target="embeddings/oleObject54.bin"/><Relationship Id="rId111" Type="http://schemas.openxmlformats.org/officeDocument/2006/relationships/image" Target="media/image49.wmf"/><Relationship Id="rId110" Type="http://schemas.openxmlformats.org/officeDocument/2006/relationships/oleObject" Target="embeddings/oleObject53.bin"/><Relationship Id="rId11" Type="http://schemas.openxmlformats.org/officeDocument/2006/relationships/image" Target="media/image2.emf"/><Relationship Id="rId109" Type="http://schemas.openxmlformats.org/officeDocument/2006/relationships/image" Target="media/image48.wmf"/><Relationship Id="rId108" Type="http://schemas.openxmlformats.org/officeDocument/2006/relationships/oleObject" Target="embeddings/oleObject52.bin"/><Relationship Id="rId107" Type="http://schemas.openxmlformats.org/officeDocument/2006/relationships/image" Target="media/image47.wmf"/><Relationship Id="rId106" Type="http://schemas.openxmlformats.org/officeDocument/2006/relationships/oleObject" Target="embeddings/oleObject51.bin"/><Relationship Id="rId105" Type="http://schemas.openxmlformats.org/officeDocument/2006/relationships/image" Target="media/image46.wmf"/><Relationship Id="rId104" Type="http://schemas.openxmlformats.org/officeDocument/2006/relationships/oleObject" Target="embeddings/oleObject50.bin"/><Relationship Id="rId103" Type="http://schemas.openxmlformats.org/officeDocument/2006/relationships/image" Target="media/image45.wmf"/><Relationship Id="rId102" Type="http://schemas.openxmlformats.org/officeDocument/2006/relationships/oleObject" Target="embeddings/oleObject49.bin"/><Relationship Id="rId101" Type="http://schemas.openxmlformats.org/officeDocument/2006/relationships/image" Target="media/image44.wmf"/><Relationship Id="rId100" Type="http://schemas.openxmlformats.org/officeDocument/2006/relationships/oleObject" Target="embeddings/oleObject48.bin"/><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21</Pages>
  <Words>4342</Words>
  <Characters>24756</Characters>
  <Lines>206</Lines>
  <Paragraphs>58</Paragraphs>
  <TotalTime>3</TotalTime>
  <ScaleCrop>false</ScaleCrop>
  <LinksUpToDate>false</LinksUpToDate>
  <CharactersWithSpaces>29040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2025-03-28T03:48:00Z</dcterms:created>
  <dc:creator>ZTE-Mengzhen Li</dc:creator>
  <cp:lastModifiedBy>ZTE: Junchen Liu</cp:lastModifiedBy>
  <dcterms:modified xsi:type="dcterms:W3CDTF">2025-03-28T14:06:06Z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3FD0B805F18E4AC8A4C26C1DD39F440B</vt:lpwstr>
  </property>
</Properties>
</file>